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6092" w14:textId="77777777" w:rsidR="00AA7066" w:rsidRPr="00A25207" w:rsidRDefault="00AA7066" w:rsidP="00AA7066">
      <w:pPr>
        <w:pStyle w:val="Corpotesto"/>
        <w:tabs>
          <w:tab w:val="left" w:pos="8208"/>
        </w:tabs>
        <w:ind w:left="795"/>
        <w:rPr>
          <w:rFonts w:cstheme="minorHAnsi"/>
        </w:rPr>
      </w:pPr>
      <w:r w:rsidRPr="00A25207">
        <w:rPr>
          <w:rFonts w:cstheme="minorHAnsi"/>
        </w:rPr>
        <w:tab/>
      </w:r>
    </w:p>
    <w:p w14:paraId="2BF399C1" w14:textId="77777777" w:rsidR="00AA7066" w:rsidRPr="00A25207" w:rsidRDefault="00AA7066" w:rsidP="00AA7066">
      <w:pPr>
        <w:pStyle w:val="Corpotesto"/>
        <w:rPr>
          <w:rFonts w:cstheme="minorHAnsi"/>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3334"/>
        <w:gridCol w:w="2620"/>
      </w:tblGrid>
      <w:tr w:rsidR="00AA7066" w:rsidRPr="00A25207" w14:paraId="06B9A8DC" w14:textId="77777777" w:rsidTr="00AA7066">
        <w:trPr>
          <w:jc w:val="center"/>
        </w:trPr>
        <w:tc>
          <w:tcPr>
            <w:tcW w:w="2686" w:type="dxa"/>
          </w:tcPr>
          <w:p w14:paraId="3B5E5D5A" w14:textId="77777777" w:rsidR="00AA7066" w:rsidRPr="00A25207" w:rsidRDefault="00AA7066" w:rsidP="00C8074E">
            <w:pPr>
              <w:pStyle w:val="Corpotesto"/>
              <w:jc w:val="center"/>
              <w:rPr>
                <w:rFonts w:cstheme="minorHAnsi"/>
              </w:rPr>
            </w:pPr>
            <w:r w:rsidRPr="00A25207">
              <w:rPr>
                <w:rFonts w:cstheme="minorHAnsi"/>
                <w:noProof/>
                <w:lang w:val="it-IT" w:eastAsia="it-IT"/>
              </w:rPr>
              <w:drawing>
                <wp:inline distT="0" distB="0" distL="0" distR="0" wp14:anchorId="7121B5E6" wp14:editId="354C2F04">
                  <wp:extent cx="757555" cy="875030"/>
                  <wp:effectExtent l="19050" t="0" r="444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srcRect/>
                          <a:stretch>
                            <a:fillRect/>
                          </a:stretch>
                        </pic:blipFill>
                        <pic:spPr bwMode="auto">
                          <a:xfrm>
                            <a:off x="0" y="0"/>
                            <a:ext cx="757555" cy="875030"/>
                          </a:xfrm>
                          <a:prstGeom prst="rect">
                            <a:avLst/>
                          </a:prstGeom>
                          <a:noFill/>
                          <a:ln w="9525">
                            <a:noFill/>
                            <a:miter lim="800000"/>
                            <a:headEnd/>
                            <a:tailEnd/>
                          </a:ln>
                        </pic:spPr>
                      </pic:pic>
                    </a:graphicData>
                  </a:graphic>
                </wp:inline>
              </w:drawing>
            </w:r>
          </w:p>
        </w:tc>
        <w:tc>
          <w:tcPr>
            <w:tcW w:w="3334" w:type="dxa"/>
          </w:tcPr>
          <w:p w14:paraId="2E30102D" w14:textId="77777777" w:rsidR="00AA7066" w:rsidRPr="00A25207" w:rsidRDefault="00AA7066" w:rsidP="00C8074E">
            <w:pPr>
              <w:pStyle w:val="Corpotesto"/>
              <w:jc w:val="center"/>
              <w:rPr>
                <w:rFonts w:cstheme="minorHAnsi"/>
              </w:rPr>
            </w:pPr>
            <w:r w:rsidRPr="00A25207">
              <w:rPr>
                <w:rFonts w:cstheme="minorHAnsi"/>
                <w:noProof/>
                <w:lang w:val="it-IT" w:eastAsia="it-IT"/>
              </w:rPr>
              <w:drawing>
                <wp:inline distT="0" distB="0" distL="0" distR="0" wp14:anchorId="46B48D09" wp14:editId="17937148">
                  <wp:extent cx="1894205" cy="756285"/>
                  <wp:effectExtent l="0" t="0" r="0" b="5715"/>
                  <wp:docPr id="5" name="Immagine 2" descr="Fondo per lo Sviluppo e la Coesione - #adessonews adessonews #retefin  retefin Finanziamenti Agevolazioni Norme e Trib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 per lo Sviluppo e la Coesione - #adessonews adessonews #retefin  retefin Finanziamenti Agevolazioni Norme e Tribu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34" cy="758053"/>
                          </a:xfrm>
                          <a:prstGeom prst="rect">
                            <a:avLst/>
                          </a:prstGeom>
                          <a:noFill/>
                          <a:ln w="9525">
                            <a:noFill/>
                            <a:miter lim="800000"/>
                            <a:headEnd/>
                            <a:tailEnd/>
                          </a:ln>
                        </pic:spPr>
                      </pic:pic>
                    </a:graphicData>
                  </a:graphic>
                </wp:inline>
              </w:drawing>
            </w:r>
          </w:p>
        </w:tc>
        <w:tc>
          <w:tcPr>
            <w:tcW w:w="2620" w:type="dxa"/>
          </w:tcPr>
          <w:p w14:paraId="04E956F5" w14:textId="1DEB12B5" w:rsidR="00AA7066" w:rsidRPr="00A25207" w:rsidRDefault="00AA7066" w:rsidP="00AA7066">
            <w:pPr>
              <w:pStyle w:val="Corpotesto"/>
              <w:jc w:val="center"/>
              <w:rPr>
                <w:rFonts w:cstheme="minorHAnsi"/>
              </w:rPr>
            </w:pPr>
            <w:r>
              <w:rPr>
                <w:rFonts w:cstheme="minorHAnsi"/>
                <w:noProof/>
                <w:position w:val="1"/>
                <w:lang w:val="it-IT" w:eastAsia="it-IT"/>
              </w:rPr>
              <mc:AlternateContent>
                <mc:Choice Requires="wps">
                  <w:drawing>
                    <wp:anchor distT="0" distB="0" distL="114300" distR="114300" simplePos="0" relativeHeight="251659264" behindDoc="0" locked="0" layoutInCell="1" allowOverlap="1" wp14:anchorId="5E395D87" wp14:editId="0CF58441">
                      <wp:simplePos x="0" y="0"/>
                      <wp:positionH relativeFrom="column">
                        <wp:posOffset>1358900</wp:posOffset>
                      </wp:positionH>
                      <wp:positionV relativeFrom="paragraph">
                        <wp:posOffset>95885</wp:posOffset>
                      </wp:positionV>
                      <wp:extent cx="1013460" cy="906780"/>
                      <wp:effectExtent l="0" t="0" r="15240" b="26670"/>
                      <wp:wrapNone/>
                      <wp:docPr id="3" name="Casella di testo 3"/>
                      <wp:cNvGraphicFramePr/>
                      <a:graphic xmlns:a="http://schemas.openxmlformats.org/drawingml/2006/main">
                        <a:graphicData uri="http://schemas.microsoft.com/office/word/2010/wordprocessingShape">
                          <wps:wsp>
                            <wps:cNvSpPr txBox="1"/>
                            <wps:spPr>
                              <a:xfrm>
                                <a:off x="0" y="0"/>
                                <a:ext cx="1013460" cy="906780"/>
                              </a:xfrm>
                              <a:prstGeom prst="rect">
                                <a:avLst/>
                              </a:prstGeom>
                              <a:solidFill>
                                <a:schemeClr val="lt1"/>
                              </a:solidFill>
                              <a:ln w="6350">
                                <a:solidFill>
                                  <a:prstClr val="black"/>
                                </a:solidFill>
                              </a:ln>
                            </wps:spPr>
                            <wps:txbx>
                              <w:txbxContent>
                                <w:p w14:paraId="5FB41462" w14:textId="77777777" w:rsidR="00AA7066" w:rsidRDefault="00AA7066" w:rsidP="00AA7066">
                                  <w:pPr>
                                    <w:pStyle w:val="Titolo11"/>
                                    <w:spacing w:before="197"/>
                                    <w:ind w:left="0" w:right="45"/>
                                    <w:outlineLvl w:val="9"/>
                                    <w:rPr>
                                      <w:rFonts w:asciiTheme="minorHAnsi" w:hAnsiTheme="minorHAnsi" w:cstheme="minorHAnsi"/>
                                      <w:color w:val="365F91"/>
                                      <w:sz w:val="22"/>
                                      <w:szCs w:val="22"/>
                                    </w:rPr>
                                  </w:pPr>
                                  <w:r>
                                    <w:rPr>
                                      <w:rFonts w:asciiTheme="minorHAnsi" w:hAnsiTheme="minorHAnsi" w:cstheme="minorHAnsi"/>
                                      <w:color w:val="365F91"/>
                                      <w:sz w:val="22"/>
                                      <w:szCs w:val="22"/>
                                    </w:rPr>
                                    <w:t>INSERIRE LOGO DEL COMUNE</w:t>
                                  </w:r>
                                </w:p>
                                <w:p w14:paraId="090F8658" w14:textId="77777777" w:rsidR="00AA7066" w:rsidRDefault="00AA7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95D87" id="_x0000_t202" coordsize="21600,21600" o:spt="202" path="m,l,21600r21600,l21600,xe">
                      <v:stroke joinstyle="miter"/>
                      <v:path gradientshapeok="t" o:connecttype="rect"/>
                    </v:shapetype>
                    <v:shape id="Casella di testo 3" o:spid="_x0000_s1026" type="#_x0000_t202" style="position:absolute;left:0;text-align:left;margin-left:107pt;margin-top:7.55pt;width:79.8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" fillcolor="white [3201]" strokeweight=".5pt">
                      <v:textbox>
                        <w:txbxContent>
                          <w:p w14:paraId="5FB41462" w14:textId="77777777" w:rsidR="00AA7066" w:rsidRDefault="00AA7066" w:rsidP="00AA7066">
                            <w:pPr>
                              <w:pStyle w:val="Titolo11"/>
                              <w:spacing w:before="197"/>
                              <w:ind w:left="0" w:right="45"/>
                              <w:outlineLvl w:val="9"/>
                              <w:rPr>
                                <w:rFonts w:asciiTheme="minorHAnsi" w:hAnsiTheme="minorHAnsi" w:cstheme="minorHAnsi"/>
                                <w:color w:val="365F91"/>
                                <w:sz w:val="22"/>
                                <w:szCs w:val="22"/>
                              </w:rPr>
                            </w:pPr>
                            <w:r>
                              <w:rPr>
                                <w:rFonts w:asciiTheme="minorHAnsi" w:hAnsiTheme="minorHAnsi" w:cstheme="minorHAnsi"/>
                                <w:color w:val="365F91"/>
                                <w:sz w:val="22"/>
                                <w:szCs w:val="22"/>
                              </w:rPr>
                              <w:t>INSERIRE LOGO DEL COMUNE</w:t>
                            </w:r>
                          </w:p>
                          <w:p w14:paraId="090F8658" w14:textId="77777777" w:rsidR="00AA7066" w:rsidRDefault="00AA7066"/>
                        </w:txbxContent>
                      </v:textbox>
                    </v:shape>
                  </w:pict>
                </mc:Fallback>
              </mc:AlternateContent>
            </w:r>
            <w:r w:rsidRPr="00A25207">
              <w:rPr>
                <w:rFonts w:cstheme="minorHAnsi"/>
                <w:noProof/>
                <w:position w:val="1"/>
                <w:lang w:val="it-IT" w:eastAsia="it-IT"/>
              </w:rPr>
              <w:drawing>
                <wp:inline distT="0" distB="0" distL="0" distR="0" wp14:anchorId="0E6D96EC" wp14:editId="1D43A551">
                  <wp:extent cx="640080" cy="731520"/>
                  <wp:effectExtent l="19050" t="0" r="762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srcRect/>
                          <a:stretch>
                            <a:fillRect/>
                          </a:stretch>
                        </pic:blipFill>
                        <pic:spPr bwMode="auto">
                          <a:xfrm>
                            <a:off x="0" y="0"/>
                            <a:ext cx="640080" cy="731520"/>
                          </a:xfrm>
                          <a:prstGeom prst="rect">
                            <a:avLst/>
                          </a:prstGeom>
                          <a:noFill/>
                          <a:ln w="9525">
                            <a:noFill/>
                            <a:miter lim="800000"/>
                            <a:headEnd/>
                            <a:tailEnd/>
                          </a:ln>
                        </pic:spPr>
                      </pic:pic>
                    </a:graphicData>
                  </a:graphic>
                </wp:inline>
              </w:drawing>
            </w:r>
            <w:r>
              <w:rPr>
                <w:rFonts w:cstheme="minorHAnsi"/>
              </w:rPr>
              <w:t xml:space="preserve"> </w:t>
            </w:r>
          </w:p>
        </w:tc>
      </w:tr>
    </w:tbl>
    <w:p w14:paraId="5B1ED7B7" w14:textId="41DF6F21" w:rsidR="00AA7066" w:rsidRDefault="00AA7066" w:rsidP="00AA7066">
      <w:pPr>
        <w:pStyle w:val="Titolo11"/>
        <w:spacing w:before="197"/>
        <w:ind w:left="0" w:right="45"/>
        <w:outlineLvl w:val="9"/>
        <w:rPr>
          <w:rFonts w:asciiTheme="minorHAnsi" w:hAnsiTheme="minorHAnsi" w:cstheme="minorHAnsi"/>
          <w:color w:val="365F91"/>
          <w:sz w:val="22"/>
          <w:szCs w:val="22"/>
        </w:rPr>
      </w:pPr>
    </w:p>
    <w:p w14:paraId="33B723B3" w14:textId="77777777" w:rsidR="00AA7066" w:rsidRDefault="00AA7066" w:rsidP="00AA7066">
      <w:pPr>
        <w:pStyle w:val="Titolo11"/>
        <w:spacing w:before="197"/>
        <w:ind w:left="-1134" w:right="45"/>
        <w:outlineLvl w:val="9"/>
        <w:rPr>
          <w:rFonts w:asciiTheme="minorHAnsi" w:hAnsiTheme="minorHAnsi" w:cstheme="minorHAnsi"/>
          <w:color w:val="365F91"/>
          <w:sz w:val="22"/>
          <w:szCs w:val="22"/>
        </w:rPr>
      </w:pPr>
    </w:p>
    <w:p w14:paraId="071EDAC1" w14:textId="347A83CB" w:rsidR="00AA7066" w:rsidRPr="00A25207" w:rsidRDefault="00AA7066" w:rsidP="00AA7066">
      <w:pPr>
        <w:pStyle w:val="Titolo11"/>
        <w:spacing w:before="197"/>
        <w:ind w:left="0" w:right="45"/>
        <w:outlineLvl w:val="9"/>
        <w:rPr>
          <w:rFonts w:asciiTheme="minorHAnsi" w:hAnsiTheme="minorHAnsi" w:cstheme="minorHAnsi"/>
          <w:sz w:val="22"/>
          <w:szCs w:val="22"/>
        </w:rPr>
      </w:pPr>
      <w:r w:rsidRPr="00A25207">
        <w:rPr>
          <w:rFonts w:asciiTheme="minorHAnsi" w:hAnsiTheme="minorHAnsi" w:cstheme="minorHAnsi"/>
          <w:color w:val="365F91"/>
          <w:sz w:val="22"/>
          <w:szCs w:val="22"/>
        </w:rPr>
        <w:t>PIANO</w:t>
      </w:r>
      <w:r w:rsidRPr="00A25207">
        <w:rPr>
          <w:rFonts w:asciiTheme="minorHAnsi" w:hAnsiTheme="minorHAnsi" w:cstheme="minorHAnsi"/>
          <w:color w:val="365F91"/>
          <w:spacing w:val="-5"/>
          <w:sz w:val="22"/>
          <w:szCs w:val="22"/>
        </w:rPr>
        <w:t xml:space="preserve"> </w:t>
      </w:r>
      <w:r w:rsidRPr="00A25207">
        <w:rPr>
          <w:rFonts w:asciiTheme="minorHAnsi" w:hAnsiTheme="minorHAnsi" w:cstheme="minorHAnsi"/>
          <w:color w:val="365F91"/>
          <w:sz w:val="22"/>
          <w:szCs w:val="22"/>
        </w:rPr>
        <w:t>SVILUPPO</w:t>
      </w:r>
      <w:r w:rsidRPr="00A25207">
        <w:rPr>
          <w:rFonts w:asciiTheme="minorHAnsi" w:hAnsiTheme="minorHAnsi" w:cstheme="minorHAnsi"/>
          <w:color w:val="365F91"/>
          <w:spacing w:val="-3"/>
          <w:sz w:val="22"/>
          <w:szCs w:val="22"/>
        </w:rPr>
        <w:t xml:space="preserve"> </w:t>
      </w:r>
      <w:r w:rsidRPr="00A25207">
        <w:rPr>
          <w:rFonts w:asciiTheme="minorHAnsi" w:hAnsiTheme="minorHAnsi" w:cstheme="minorHAnsi"/>
          <w:color w:val="365F91"/>
          <w:sz w:val="22"/>
          <w:szCs w:val="22"/>
        </w:rPr>
        <w:t>E</w:t>
      </w:r>
      <w:r w:rsidRPr="00A25207">
        <w:rPr>
          <w:rFonts w:asciiTheme="minorHAnsi" w:hAnsiTheme="minorHAnsi" w:cstheme="minorHAnsi"/>
          <w:color w:val="365F91"/>
          <w:spacing w:val="-4"/>
          <w:sz w:val="22"/>
          <w:szCs w:val="22"/>
        </w:rPr>
        <w:t xml:space="preserve"> </w:t>
      </w:r>
      <w:r w:rsidRPr="00A25207">
        <w:rPr>
          <w:rFonts w:asciiTheme="minorHAnsi" w:hAnsiTheme="minorHAnsi" w:cstheme="minorHAnsi"/>
          <w:color w:val="365F91"/>
          <w:sz w:val="22"/>
          <w:szCs w:val="22"/>
        </w:rPr>
        <w:t>COESIONE</w:t>
      </w:r>
      <w:r w:rsidRPr="00A25207">
        <w:rPr>
          <w:rFonts w:asciiTheme="minorHAnsi" w:hAnsiTheme="minorHAnsi" w:cstheme="minorHAnsi"/>
          <w:color w:val="365F91"/>
          <w:spacing w:val="-4"/>
          <w:sz w:val="22"/>
          <w:szCs w:val="22"/>
        </w:rPr>
        <w:t xml:space="preserve"> </w:t>
      </w:r>
      <w:r w:rsidRPr="00A25207">
        <w:rPr>
          <w:rFonts w:asciiTheme="minorHAnsi" w:hAnsiTheme="minorHAnsi" w:cstheme="minorHAnsi"/>
          <w:color w:val="365F91"/>
          <w:sz w:val="22"/>
          <w:szCs w:val="22"/>
        </w:rPr>
        <w:t>DELLA</w:t>
      </w:r>
      <w:r w:rsidRPr="00A25207">
        <w:rPr>
          <w:rFonts w:asciiTheme="minorHAnsi" w:hAnsiTheme="minorHAnsi" w:cstheme="minorHAnsi"/>
          <w:color w:val="365F91"/>
          <w:spacing w:val="-4"/>
          <w:sz w:val="22"/>
          <w:szCs w:val="22"/>
        </w:rPr>
        <w:t xml:space="preserve"> </w:t>
      </w:r>
      <w:r w:rsidRPr="00A25207">
        <w:rPr>
          <w:rFonts w:asciiTheme="minorHAnsi" w:hAnsiTheme="minorHAnsi" w:cstheme="minorHAnsi"/>
          <w:color w:val="365F91"/>
          <w:sz w:val="22"/>
          <w:szCs w:val="22"/>
        </w:rPr>
        <w:t>REGIONE</w:t>
      </w:r>
      <w:r w:rsidRPr="00A25207">
        <w:rPr>
          <w:rFonts w:asciiTheme="minorHAnsi" w:hAnsiTheme="minorHAnsi" w:cstheme="minorHAnsi"/>
          <w:color w:val="365F91"/>
          <w:spacing w:val="-5"/>
          <w:sz w:val="22"/>
          <w:szCs w:val="22"/>
        </w:rPr>
        <w:t xml:space="preserve"> </w:t>
      </w:r>
      <w:r w:rsidRPr="00A25207">
        <w:rPr>
          <w:rFonts w:asciiTheme="minorHAnsi" w:hAnsiTheme="minorHAnsi" w:cstheme="minorHAnsi"/>
          <w:color w:val="365F91"/>
          <w:sz w:val="22"/>
          <w:szCs w:val="22"/>
        </w:rPr>
        <w:t>MOLISE</w:t>
      </w:r>
    </w:p>
    <w:p w14:paraId="45BAC719" w14:textId="59876E0C" w:rsidR="00AA7066" w:rsidRPr="00AA7066" w:rsidRDefault="00AA7066" w:rsidP="00AA7066">
      <w:pPr>
        <w:pStyle w:val="Titolo"/>
        <w:ind w:right="44"/>
        <w:rPr>
          <w:rFonts w:asciiTheme="minorHAnsi" w:hAnsiTheme="minorHAnsi" w:cstheme="minorHAnsi"/>
          <w:sz w:val="22"/>
          <w:szCs w:val="22"/>
          <w:lang w:val="it-IT"/>
        </w:rPr>
      </w:pPr>
      <w:r>
        <w:rPr>
          <w:rFonts w:asciiTheme="minorHAnsi" w:hAnsiTheme="minorHAnsi" w:cstheme="minorHAnsi"/>
          <w:color w:val="365F91"/>
          <w:sz w:val="22"/>
          <w:szCs w:val="22"/>
          <w:lang w:val="it-IT"/>
        </w:rPr>
        <w:t xml:space="preserve">                                         </w:t>
      </w:r>
      <w:r w:rsidRPr="00AA7066">
        <w:rPr>
          <w:rFonts w:asciiTheme="minorHAnsi" w:hAnsiTheme="minorHAnsi" w:cstheme="minorHAnsi"/>
          <w:color w:val="365F91"/>
          <w:sz w:val="22"/>
          <w:szCs w:val="22"/>
          <w:lang w:val="it-IT"/>
        </w:rPr>
        <w:t>delibere</w:t>
      </w:r>
      <w:r w:rsidRPr="00AA7066">
        <w:rPr>
          <w:rFonts w:asciiTheme="minorHAnsi" w:hAnsiTheme="minorHAnsi" w:cstheme="minorHAnsi"/>
          <w:color w:val="365F91"/>
          <w:spacing w:val="-4"/>
          <w:sz w:val="22"/>
          <w:szCs w:val="22"/>
          <w:lang w:val="it-IT"/>
        </w:rPr>
        <w:t xml:space="preserve"> </w:t>
      </w:r>
      <w:r w:rsidRPr="00AA7066">
        <w:rPr>
          <w:rFonts w:asciiTheme="minorHAnsi" w:hAnsiTheme="minorHAnsi" w:cstheme="minorHAnsi"/>
          <w:color w:val="365F91"/>
          <w:sz w:val="22"/>
          <w:szCs w:val="22"/>
          <w:lang w:val="it-IT"/>
        </w:rPr>
        <w:t>del</w:t>
      </w:r>
      <w:r w:rsidRPr="00AA7066">
        <w:rPr>
          <w:rFonts w:asciiTheme="minorHAnsi" w:hAnsiTheme="minorHAnsi" w:cstheme="minorHAnsi"/>
          <w:color w:val="365F91"/>
          <w:spacing w:val="-5"/>
          <w:sz w:val="22"/>
          <w:szCs w:val="22"/>
          <w:lang w:val="it-IT"/>
        </w:rPr>
        <w:t xml:space="preserve"> </w:t>
      </w:r>
      <w:r w:rsidRPr="00AA7066">
        <w:rPr>
          <w:rFonts w:asciiTheme="minorHAnsi" w:hAnsiTheme="minorHAnsi" w:cstheme="minorHAnsi"/>
          <w:color w:val="365F91"/>
          <w:sz w:val="22"/>
          <w:szCs w:val="22"/>
          <w:lang w:val="it-IT"/>
        </w:rPr>
        <w:t>CIPESS</w:t>
      </w:r>
      <w:r w:rsidRPr="00AA7066">
        <w:rPr>
          <w:rFonts w:asciiTheme="minorHAnsi" w:hAnsiTheme="minorHAnsi" w:cstheme="minorHAnsi"/>
          <w:color w:val="365F91"/>
          <w:spacing w:val="-3"/>
          <w:sz w:val="22"/>
          <w:szCs w:val="22"/>
          <w:lang w:val="it-IT"/>
        </w:rPr>
        <w:t xml:space="preserve"> </w:t>
      </w:r>
      <w:r w:rsidRPr="00AA7066">
        <w:rPr>
          <w:rFonts w:asciiTheme="minorHAnsi" w:hAnsiTheme="minorHAnsi" w:cstheme="minorHAnsi"/>
          <w:color w:val="365F91"/>
          <w:sz w:val="22"/>
          <w:szCs w:val="22"/>
          <w:lang w:val="it-IT"/>
        </w:rPr>
        <w:t>n.</w:t>
      </w:r>
      <w:r w:rsidRPr="00AA7066">
        <w:rPr>
          <w:rFonts w:asciiTheme="minorHAnsi" w:hAnsiTheme="minorHAnsi" w:cstheme="minorHAnsi"/>
          <w:color w:val="365F91"/>
          <w:spacing w:val="-5"/>
          <w:sz w:val="22"/>
          <w:szCs w:val="22"/>
          <w:lang w:val="it-IT"/>
        </w:rPr>
        <w:t xml:space="preserve"> </w:t>
      </w:r>
      <w:r w:rsidRPr="00AA7066">
        <w:rPr>
          <w:rFonts w:asciiTheme="minorHAnsi" w:hAnsiTheme="minorHAnsi" w:cstheme="minorHAnsi"/>
          <w:color w:val="365F91"/>
          <w:sz w:val="22"/>
          <w:szCs w:val="22"/>
          <w:lang w:val="it-IT"/>
        </w:rPr>
        <w:t>2/2021 e n. 20/2021</w:t>
      </w:r>
    </w:p>
    <w:p w14:paraId="2974F1A2" w14:textId="77777777" w:rsidR="00AA7066" w:rsidRPr="00AA7066" w:rsidRDefault="00AA7066" w:rsidP="00AA7066">
      <w:pPr>
        <w:spacing w:before="5"/>
        <w:ind w:right="44"/>
        <w:jc w:val="center"/>
        <w:rPr>
          <w:rFonts w:cstheme="minorHAnsi"/>
          <w:i/>
          <w:lang w:val="it-IT"/>
        </w:rPr>
      </w:pPr>
    </w:p>
    <w:p w14:paraId="0666AEBE" w14:textId="77777777" w:rsidR="00AA7066" w:rsidRPr="00AA7066" w:rsidRDefault="00AA7066" w:rsidP="00AA7066">
      <w:pPr>
        <w:ind w:right="44"/>
        <w:jc w:val="center"/>
        <w:rPr>
          <w:rFonts w:cstheme="minorHAnsi"/>
          <w:b/>
          <w:lang w:val="it-IT"/>
        </w:rPr>
      </w:pPr>
    </w:p>
    <w:p w14:paraId="5FC26AC1" w14:textId="17ED2A83" w:rsidR="00AA7066" w:rsidRPr="00AA7066" w:rsidRDefault="00AA7066" w:rsidP="00AA7066">
      <w:pPr>
        <w:tabs>
          <w:tab w:val="left" w:pos="7772"/>
        </w:tabs>
        <w:spacing w:before="214"/>
        <w:ind w:right="44"/>
        <w:jc w:val="both"/>
        <w:rPr>
          <w:rStyle w:val="normaltextrun"/>
          <w:rFonts w:cstheme="minorHAnsi"/>
          <w:color w:val="365F91"/>
          <w:lang w:val="it-IT"/>
        </w:rPr>
      </w:pPr>
      <w:r w:rsidRPr="00AA7066">
        <w:rPr>
          <w:rFonts w:cstheme="minorHAnsi"/>
          <w:color w:val="365F91"/>
          <w:lang w:val="it-IT"/>
        </w:rPr>
        <w:t>PIANO SVILUPPO E COESIONE DELLA REGIONE MOLISE – SEZIONE SPECIALE 1</w:t>
      </w:r>
      <w:r>
        <w:rPr>
          <w:rFonts w:cstheme="minorHAnsi"/>
          <w:color w:val="365F91"/>
          <w:lang w:val="it-IT"/>
        </w:rPr>
        <w:t xml:space="preserve"> - </w:t>
      </w:r>
      <w:r w:rsidRPr="00AA7066">
        <w:rPr>
          <w:rFonts w:cstheme="minorHAnsi"/>
          <w:color w:val="365F91"/>
          <w:lang w:val="it-IT"/>
        </w:rPr>
        <w:t>Area Tematica 9 – LAVORO E OCCUPABILITA’</w:t>
      </w:r>
      <w:r>
        <w:rPr>
          <w:rFonts w:cstheme="minorHAnsi"/>
          <w:color w:val="365F91"/>
          <w:lang w:val="it-IT"/>
        </w:rPr>
        <w:t xml:space="preserve"> - </w:t>
      </w:r>
      <w:r w:rsidRPr="00AA7066">
        <w:rPr>
          <w:rFonts w:cstheme="minorHAnsi"/>
          <w:color w:val="365F91"/>
          <w:lang w:val="it-IT"/>
        </w:rPr>
        <w:t>Settore</w:t>
      </w:r>
      <w:r w:rsidRPr="00AA7066">
        <w:rPr>
          <w:rFonts w:cstheme="minorHAnsi"/>
          <w:color w:val="365F91"/>
          <w:spacing w:val="-10"/>
          <w:lang w:val="it-IT"/>
        </w:rPr>
        <w:t xml:space="preserve"> </w:t>
      </w:r>
      <w:r w:rsidRPr="00AA7066">
        <w:rPr>
          <w:rFonts w:cstheme="minorHAnsi"/>
          <w:color w:val="365F91"/>
          <w:lang w:val="it-IT"/>
        </w:rPr>
        <w:t>di</w:t>
      </w:r>
      <w:r w:rsidRPr="00AA7066">
        <w:rPr>
          <w:rFonts w:cstheme="minorHAnsi"/>
          <w:color w:val="365F91"/>
          <w:spacing w:val="-7"/>
          <w:lang w:val="it-IT"/>
        </w:rPr>
        <w:t xml:space="preserve"> </w:t>
      </w:r>
      <w:r w:rsidRPr="00AA7066">
        <w:rPr>
          <w:rFonts w:cstheme="minorHAnsi"/>
          <w:color w:val="365F91"/>
          <w:lang w:val="it-IT"/>
        </w:rPr>
        <w:t>Intervento 09.01 – SVILUPPO DELL’OCCUPAZIONE</w:t>
      </w:r>
      <w:r>
        <w:rPr>
          <w:rFonts w:cstheme="minorHAnsi"/>
          <w:color w:val="365F91"/>
          <w:lang w:val="it-IT"/>
        </w:rPr>
        <w:t xml:space="preserve"> </w:t>
      </w:r>
      <w:r w:rsidRPr="00AA7066">
        <w:rPr>
          <w:rFonts w:cstheme="minorHAnsi"/>
          <w:color w:val="365F91"/>
          <w:lang w:val="it-IT"/>
        </w:rPr>
        <w:t>Azione: “INTERVENTI A SOSTEGNO DELL’OCCUPAZIONE E DELLE FASCE PIU’ DEBOLI”</w:t>
      </w:r>
      <w:r>
        <w:rPr>
          <w:rFonts w:cstheme="minorHAnsi"/>
          <w:color w:val="365F91"/>
          <w:lang w:val="it-IT"/>
        </w:rPr>
        <w:t xml:space="preserve"> </w:t>
      </w:r>
      <w:r w:rsidRPr="00AA7066">
        <w:rPr>
          <w:rStyle w:val="normaltextrun"/>
          <w:rFonts w:cstheme="minorHAnsi"/>
          <w:color w:val="365F91"/>
          <w:shd w:val="clear" w:color="auto" w:fill="FFFFFF"/>
          <w:lang w:val="it-IT"/>
        </w:rPr>
        <w:t>AVVISO PUBBLICO PER L’INDIVIDUAZIONE DEI BENEFICIARI DELL’INIZIATIVA BORSA LAVORO/WORK EXPERIENCE PRESSO I COMUNI MOLISANI</w:t>
      </w:r>
      <w:r>
        <w:rPr>
          <w:rStyle w:val="normaltextrun"/>
          <w:rFonts w:cstheme="minorHAnsi"/>
          <w:color w:val="365F91"/>
          <w:shd w:val="clear" w:color="auto" w:fill="FFFFFF"/>
          <w:lang w:val="it-IT"/>
        </w:rPr>
        <w:t>. CUP___________________</w:t>
      </w:r>
    </w:p>
    <w:p w14:paraId="626CE876" w14:textId="77777777" w:rsidR="00AA7066" w:rsidRDefault="00AA7066" w:rsidP="00AA7066">
      <w:pPr>
        <w:pStyle w:val="Titolo2"/>
        <w:jc w:val="both"/>
        <w:rPr>
          <w:lang w:val="it-IT"/>
        </w:rPr>
      </w:pPr>
    </w:p>
    <w:p w14:paraId="3F69EE19" w14:textId="5F28B627" w:rsidR="00015931" w:rsidRDefault="005105C7" w:rsidP="00AA7066">
      <w:pPr>
        <w:ind w:right="44"/>
        <w:jc w:val="center"/>
        <w:rPr>
          <w:lang w:val="it-IT"/>
        </w:rPr>
      </w:pPr>
      <w:r w:rsidRPr="00AA7066">
        <w:rPr>
          <w:rFonts w:cstheme="minorHAnsi"/>
          <w:b/>
          <w:lang w:val="it-IT"/>
        </w:rPr>
        <w:t>Schema di Convenzione Comune/Borsista</w:t>
      </w:r>
    </w:p>
    <w:p w14:paraId="37E0E763" w14:textId="4A19860C" w:rsidR="00AA7066" w:rsidRDefault="00AA7066" w:rsidP="00AA7066">
      <w:pPr>
        <w:rPr>
          <w:lang w:val="it-IT"/>
        </w:rPr>
      </w:pPr>
    </w:p>
    <w:p w14:paraId="50386655" w14:textId="1EBA9AE8" w:rsidR="00AA7066" w:rsidRDefault="00AA7066" w:rsidP="00AA7066">
      <w:pPr>
        <w:rPr>
          <w:lang w:val="it-IT"/>
        </w:rPr>
      </w:pPr>
    </w:p>
    <w:p w14:paraId="77D56974" w14:textId="513B89AA" w:rsidR="00AA7066" w:rsidRDefault="00AA7066" w:rsidP="00AA7066">
      <w:pPr>
        <w:rPr>
          <w:lang w:val="it-IT"/>
        </w:rPr>
      </w:pPr>
    </w:p>
    <w:p w14:paraId="741D28C7" w14:textId="1DB25B52" w:rsidR="00AA7066" w:rsidRDefault="00AA7066" w:rsidP="00AA7066">
      <w:pPr>
        <w:rPr>
          <w:lang w:val="it-IT"/>
        </w:rPr>
      </w:pPr>
    </w:p>
    <w:p w14:paraId="5E662A89" w14:textId="107AAA21" w:rsidR="00AA7066" w:rsidRDefault="00AA7066" w:rsidP="00AA7066">
      <w:pPr>
        <w:rPr>
          <w:lang w:val="it-IT"/>
        </w:rPr>
      </w:pPr>
    </w:p>
    <w:p w14:paraId="4CDD7E18" w14:textId="683B2AD8" w:rsidR="00AA7066" w:rsidRDefault="00AA7066" w:rsidP="00AA7066">
      <w:pPr>
        <w:rPr>
          <w:lang w:val="it-IT"/>
        </w:rPr>
      </w:pPr>
    </w:p>
    <w:p w14:paraId="40E78F4A" w14:textId="0E70D62A" w:rsidR="00AA7066" w:rsidRDefault="00AA7066" w:rsidP="00AA7066">
      <w:pPr>
        <w:rPr>
          <w:lang w:val="it-IT"/>
        </w:rPr>
      </w:pPr>
    </w:p>
    <w:p w14:paraId="19D4B94A" w14:textId="10D50FEC" w:rsidR="00AA7066" w:rsidRDefault="00AA7066" w:rsidP="00AA7066">
      <w:pPr>
        <w:rPr>
          <w:lang w:val="it-IT"/>
        </w:rPr>
      </w:pPr>
    </w:p>
    <w:p w14:paraId="58D08183" w14:textId="520561F2" w:rsidR="00AA7066" w:rsidRDefault="00AA7066" w:rsidP="00AA7066">
      <w:pPr>
        <w:rPr>
          <w:lang w:val="it-IT"/>
        </w:rPr>
      </w:pPr>
    </w:p>
    <w:p w14:paraId="338B5536" w14:textId="0350B95C" w:rsidR="00AA7066" w:rsidRDefault="00AA7066" w:rsidP="00AA7066">
      <w:pPr>
        <w:rPr>
          <w:lang w:val="it-IT"/>
        </w:rPr>
      </w:pPr>
    </w:p>
    <w:p w14:paraId="65C07854" w14:textId="0247C7DD" w:rsidR="00880F8C" w:rsidRPr="00011CD9" w:rsidRDefault="00880F8C" w:rsidP="00880F8C">
      <w:pPr>
        <w:autoSpaceDE w:val="0"/>
        <w:autoSpaceDN w:val="0"/>
        <w:adjustRightInd w:val="0"/>
        <w:spacing w:after="0" w:line="240" w:lineRule="auto"/>
        <w:jc w:val="both"/>
        <w:rPr>
          <w:rFonts w:cstheme="minorHAnsi"/>
          <w:b/>
          <w:lang w:val="it-IT" w:eastAsia="it-IT"/>
        </w:rPr>
      </w:pPr>
      <w:r w:rsidRPr="00011CD9">
        <w:rPr>
          <w:rFonts w:cstheme="minorHAnsi"/>
          <w:b/>
          <w:lang w:val="it-IT" w:eastAsia="it-IT"/>
        </w:rPr>
        <w:lastRenderedPageBreak/>
        <w:t>VIST</w:t>
      </w:r>
      <w:r w:rsidR="007E6E65" w:rsidRPr="00011CD9">
        <w:rPr>
          <w:rFonts w:cstheme="minorHAnsi"/>
          <w:b/>
          <w:lang w:val="it-IT" w:eastAsia="it-IT"/>
        </w:rPr>
        <w:t>I i</w:t>
      </w:r>
      <w:r w:rsidR="005E2E74" w:rsidRPr="00011CD9">
        <w:rPr>
          <w:rFonts w:cstheme="minorHAnsi"/>
          <w:b/>
          <w:lang w:val="it-IT" w:eastAsia="it-IT"/>
        </w:rPr>
        <w:t xml:space="preserve"> seguenti atti:</w:t>
      </w:r>
    </w:p>
    <w:p w14:paraId="1E3C97AB" w14:textId="5912FDAB" w:rsidR="007E5436" w:rsidRPr="00011CD9" w:rsidRDefault="007E5436" w:rsidP="00880F8C">
      <w:pPr>
        <w:autoSpaceDE w:val="0"/>
        <w:autoSpaceDN w:val="0"/>
        <w:adjustRightInd w:val="0"/>
        <w:spacing w:after="0" w:line="240" w:lineRule="auto"/>
        <w:jc w:val="both"/>
        <w:rPr>
          <w:rFonts w:cstheme="minorHAnsi"/>
          <w:b/>
          <w:lang w:val="it-IT" w:eastAsia="it-IT"/>
        </w:rPr>
      </w:pPr>
    </w:p>
    <w:p w14:paraId="66CF8A67" w14:textId="664C2B2C" w:rsidR="007E6E65" w:rsidRDefault="007E6E65" w:rsidP="007E6E65">
      <w:pPr>
        <w:pStyle w:val="Default"/>
        <w:numPr>
          <w:ilvl w:val="0"/>
          <w:numId w:val="15"/>
        </w:numPr>
        <w:jc w:val="both"/>
        <w:rPr>
          <w:rFonts w:asciiTheme="minorHAnsi" w:hAnsiTheme="minorHAnsi" w:cstheme="minorBidi"/>
          <w:color w:val="auto"/>
          <w:sz w:val="22"/>
          <w:szCs w:val="22"/>
        </w:rPr>
      </w:pPr>
      <w:r w:rsidRPr="00011CD9">
        <w:rPr>
          <w:rFonts w:asciiTheme="minorHAnsi" w:hAnsiTheme="minorHAnsi" w:cstheme="minorBidi"/>
          <w:color w:val="auto"/>
          <w:sz w:val="22"/>
          <w:szCs w:val="22"/>
        </w:rPr>
        <w:t xml:space="preserve">la </w:t>
      </w:r>
      <w:r w:rsidRPr="007E6E65">
        <w:rPr>
          <w:rFonts w:asciiTheme="minorHAnsi" w:hAnsiTheme="minorHAnsi" w:cstheme="minorBidi"/>
          <w:color w:val="auto"/>
          <w:sz w:val="22"/>
          <w:szCs w:val="22"/>
        </w:rPr>
        <w:t xml:space="preserve">Deliberazione di Giunta regionale n. 136 del 16.05.2025 avente ad oggetto Piano Sviluppo e Coesione (PSC) della regione Molise approvato dal CIPESS nella seduta del 29 aprile 2021 con Delibera n. 20 codice PSC Molise. Deliberazioni della </w:t>
      </w:r>
      <w:r w:rsidR="00AF28E6" w:rsidRPr="00AF28E6">
        <w:rPr>
          <w:rFonts w:asciiTheme="minorHAnsi" w:hAnsiTheme="minorHAnsi" w:cstheme="minorBidi"/>
          <w:color w:val="auto"/>
          <w:sz w:val="22"/>
          <w:szCs w:val="22"/>
        </w:rPr>
        <w:t>G</w:t>
      </w:r>
      <w:r w:rsidRPr="00AF28E6">
        <w:rPr>
          <w:rFonts w:asciiTheme="minorHAnsi" w:hAnsiTheme="minorHAnsi" w:cstheme="minorBidi"/>
          <w:color w:val="auto"/>
          <w:sz w:val="22"/>
          <w:szCs w:val="22"/>
        </w:rPr>
        <w:t>iunta</w:t>
      </w:r>
      <w:r w:rsidRPr="007E6E65">
        <w:rPr>
          <w:rFonts w:asciiTheme="minorHAnsi" w:hAnsiTheme="minorHAnsi" w:cstheme="minorBidi"/>
          <w:color w:val="auto"/>
          <w:sz w:val="22"/>
          <w:szCs w:val="22"/>
        </w:rPr>
        <w:t xml:space="preserve"> regionale n. 245 del 23 luglio 2021 e n. 38 del 16 febbraio 2022. Sezione speciale 1 attuativa dell'articolo 241 del decreto-legge n. 34/2020. Area tematica 09 – Lavoro e Occupabilità - Settore di intervento 09.01 – Sviluppo dell'occupazione. "interventi a sostegno dell'occupazione e delle fasce più deboli – Avviso pubblico per l'individuazione dei beneficiari di borse lavoro/work experience". Approvazione scheda. </w:t>
      </w:r>
    </w:p>
    <w:p w14:paraId="3BFD863B" w14:textId="77777777" w:rsidR="007E6E65" w:rsidRDefault="007E6E65" w:rsidP="007E6E65">
      <w:pPr>
        <w:pStyle w:val="Default"/>
        <w:numPr>
          <w:ilvl w:val="0"/>
          <w:numId w:val="15"/>
        </w:numPr>
        <w:jc w:val="both"/>
        <w:rPr>
          <w:rFonts w:asciiTheme="minorHAnsi" w:hAnsiTheme="minorHAnsi" w:cstheme="minorBidi"/>
          <w:color w:val="auto"/>
          <w:sz w:val="22"/>
          <w:szCs w:val="22"/>
        </w:rPr>
      </w:pPr>
      <w:r w:rsidRPr="007E6E65">
        <w:rPr>
          <w:rFonts w:asciiTheme="minorHAnsi" w:hAnsiTheme="minorHAnsi" w:cstheme="minorBidi"/>
          <w:color w:val="auto"/>
          <w:sz w:val="22"/>
          <w:szCs w:val="22"/>
        </w:rPr>
        <w:t>la Determinazione del Direttore del Servizio politiche per l’occupazione n. ___ del ____ avente ad oggetto Piano Sviluppo e Coesione della Regione Molise - Sezione speciale 1 attuativa dell'articolo 241 del decreto-legge n. 34/2020. Area tematica 09 – Lavoro e Occupabilità - Settore di intervento 09.01 – Sviluppo dell'occupazione.</w:t>
      </w:r>
      <w:r>
        <w:rPr>
          <w:rFonts w:asciiTheme="minorHAnsi" w:hAnsiTheme="minorHAnsi" w:cstheme="minorBidi"/>
          <w:color w:val="auto"/>
          <w:sz w:val="22"/>
          <w:szCs w:val="22"/>
        </w:rPr>
        <w:t xml:space="preserve"> Approvazione</w:t>
      </w:r>
      <w:r w:rsidRPr="007E6E65">
        <w:rPr>
          <w:rFonts w:asciiTheme="minorHAnsi" w:hAnsiTheme="minorHAnsi" w:cstheme="minorBidi"/>
          <w:color w:val="auto"/>
          <w:sz w:val="22"/>
          <w:szCs w:val="22"/>
        </w:rPr>
        <w:t xml:space="preserve"> Avviso pubblico per l’individuazione dei beneficiari dell’iniziativa borsa lavoro/work experience presso i comuni molisani</w:t>
      </w:r>
      <w:r>
        <w:rPr>
          <w:rFonts w:asciiTheme="minorHAnsi" w:hAnsiTheme="minorHAnsi" w:cstheme="minorBidi"/>
          <w:color w:val="auto"/>
          <w:sz w:val="22"/>
          <w:szCs w:val="22"/>
        </w:rPr>
        <w:t>;</w:t>
      </w:r>
    </w:p>
    <w:p w14:paraId="55C38C1A" w14:textId="1E8DF486" w:rsidR="007E6E65" w:rsidRPr="007E6E65" w:rsidRDefault="007E6E65" w:rsidP="007E6E65">
      <w:pPr>
        <w:pStyle w:val="Default"/>
        <w:numPr>
          <w:ilvl w:val="0"/>
          <w:numId w:val="15"/>
        </w:numPr>
        <w:jc w:val="both"/>
      </w:pPr>
      <w:r w:rsidRPr="007E6E65">
        <w:rPr>
          <w:rFonts w:asciiTheme="minorHAnsi" w:hAnsiTheme="minorHAnsi" w:cstheme="minorBidi"/>
          <w:color w:val="auto"/>
          <w:sz w:val="22"/>
          <w:szCs w:val="22"/>
        </w:rPr>
        <w:t>la Determinazione del Direttore del Servizio politiche per l’occupazione n. ___ del ____ avente ad oggetto Piano Sviluppo e Coesione della Regione Molise - Sezione speciale 1 attuativa dell'articolo 241 del decreto-legge n. 34/2020. Area tematica 09 – Lavoro e Occupabilità - Settore di intervento 09.01 – Sviluppo dell'occupazione.</w:t>
      </w:r>
      <w:r>
        <w:rPr>
          <w:rFonts w:asciiTheme="minorHAnsi" w:hAnsiTheme="minorHAnsi" w:cstheme="minorBidi"/>
          <w:color w:val="auto"/>
          <w:sz w:val="22"/>
          <w:szCs w:val="22"/>
        </w:rPr>
        <w:t xml:space="preserve"> </w:t>
      </w:r>
      <w:r w:rsidRPr="007E6E65">
        <w:rPr>
          <w:rFonts w:asciiTheme="minorHAnsi" w:hAnsiTheme="minorHAnsi" w:cstheme="minorBidi"/>
          <w:color w:val="auto"/>
          <w:sz w:val="22"/>
          <w:szCs w:val="22"/>
        </w:rPr>
        <w:t>Approvazione Avviso pubblico per l’acquisizione delle manifestazioni di interesse dei Comuni molisani quali soggetti ospitanti dell’intervento borsa lavoro/work experience;</w:t>
      </w:r>
    </w:p>
    <w:p w14:paraId="26169A72" w14:textId="69B28FA9" w:rsidR="00011CD9" w:rsidRPr="00AF28E6" w:rsidRDefault="00011CD9" w:rsidP="00011CD9">
      <w:pPr>
        <w:pStyle w:val="Default"/>
        <w:numPr>
          <w:ilvl w:val="0"/>
          <w:numId w:val="15"/>
        </w:numPr>
        <w:jc w:val="both"/>
        <w:rPr>
          <w:rFonts w:asciiTheme="minorHAnsi" w:hAnsiTheme="minorHAnsi" w:cstheme="minorBidi"/>
          <w:color w:val="auto"/>
          <w:sz w:val="22"/>
          <w:szCs w:val="22"/>
        </w:rPr>
      </w:pPr>
      <w:r w:rsidRPr="00AF28E6">
        <w:rPr>
          <w:rFonts w:asciiTheme="minorHAnsi" w:hAnsiTheme="minorHAnsi" w:cstheme="minorBidi"/>
          <w:color w:val="auto"/>
          <w:sz w:val="22"/>
          <w:szCs w:val="22"/>
        </w:rPr>
        <w:t>la Determinazione del Direttore del Servizio politiche per l’occupazione n. ___ del ____ avente ad oggetto l’approvazione dell’elenco degli idonei e finanzia</w:t>
      </w:r>
      <w:r w:rsidR="00AF28E6" w:rsidRPr="00AF28E6">
        <w:rPr>
          <w:rFonts w:asciiTheme="minorHAnsi" w:hAnsiTheme="minorHAnsi" w:cstheme="minorBidi"/>
          <w:color w:val="auto"/>
          <w:sz w:val="22"/>
          <w:szCs w:val="22"/>
        </w:rPr>
        <w:t>bi</w:t>
      </w:r>
      <w:r w:rsidRPr="00AF28E6">
        <w:rPr>
          <w:rFonts w:asciiTheme="minorHAnsi" w:hAnsiTheme="minorHAnsi" w:cstheme="minorBidi"/>
          <w:color w:val="auto"/>
          <w:sz w:val="22"/>
          <w:szCs w:val="22"/>
        </w:rPr>
        <w:t>li e la concessione del finanziamento</w:t>
      </w:r>
      <w:r w:rsidR="00765BAB">
        <w:rPr>
          <w:rFonts w:asciiTheme="minorHAnsi" w:hAnsiTheme="minorHAnsi" w:cstheme="minorBidi"/>
          <w:color w:val="auto"/>
          <w:sz w:val="22"/>
          <w:szCs w:val="22"/>
        </w:rPr>
        <w:t>, contente anche l’indicazione degli obblighi dei borsisti</w:t>
      </w:r>
      <w:r w:rsidRPr="00AF28E6">
        <w:rPr>
          <w:rFonts w:asciiTheme="minorHAnsi" w:hAnsiTheme="minorHAnsi" w:cstheme="minorBidi"/>
          <w:color w:val="auto"/>
          <w:sz w:val="22"/>
          <w:szCs w:val="22"/>
        </w:rPr>
        <w:t>;</w:t>
      </w:r>
    </w:p>
    <w:p w14:paraId="296CC385" w14:textId="77AAAC05" w:rsidR="007E6E65" w:rsidRPr="00011CD9" w:rsidRDefault="00011CD9" w:rsidP="00011CD9">
      <w:pPr>
        <w:pStyle w:val="Default"/>
        <w:numPr>
          <w:ilvl w:val="0"/>
          <w:numId w:val="15"/>
        </w:numPr>
        <w:jc w:val="both"/>
        <w:rPr>
          <w:rFonts w:asciiTheme="minorHAnsi" w:hAnsiTheme="minorHAnsi" w:cstheme="minorBidi"/>
          <w:color w:val="auto"/>
          <w:sz w:val="22"/>
          <w:szCs w:val="22"/>
        </w:rPr>
      </w:pPr>
      <w:r w:rsidRPr="00BC304A">
        <w:rPr>
          <w:rFonts w:asciiTheme="minorHAnsi" w:hAnsiTheme="minorHAnsi" w:cstheme="minorBidi"/>
          <w:color w:val="auto"/>
          <w:sz w:val="22"/>
          <w:szCs w:val="22"/>
        </w:rPr>
        <w:t>la Convenzione sottoscritta tra la Regione Molise e il Comune di ______</w:t>
      </w:r>
      <w:r>
        <w:rPr>
          <w:rFonts w:asciiTheme="minorHAnsi" w:hAnsiTheme="minorHAnsi" w:cstheme="minorBidi"/>
          <w:color w:val="auto"/>
          <w:sz w:val="22"/>
          <w:szCs w:val="22"/>
        </w:rPr>
        <w:t xml:space="preserve">in data ____protocollo n. in qualità di soggetto ospitante dell’intervento. </w:t>
      </w:r>
      <w:r w:rsidR="007E6E65" w:rsidRPr="00011CD9">
        <w:rPr>
          <w:rFonts w:asciiTheme="minorHAnsi" w:hAnsiTheme="minorHAnsi" w:cstheme="minorBidi"/>
          <w:color w:val="auto"/>
          <w:sz w:val="22"/>
          <w:szCs w:val="22"/>
        </w:rPr>
        <w:br/>
      </w:r>
    </w:p>
    <w:p w14:paraId="4B90BEEA" w14:textId="09B59819" w:rsidR="00450A43" w:rsidRPr="00011CD9" w:rsidRDefault="00450A43" w:rsidP="00450A43">
      <w:pPr>
        <w:jc w:val="center"/>
        <w:rPr>
          <w:rFonts w:eastAsiaTheme="minorHAnsi"/>
          <w:b/>
          <w:color w:val="4F81BD" w:themeColor="accent1"/>
          <w:lang w:val="it-IT"/>
        </w:rPr>
      </w:pPr>
      <w:r w:rsidRPr="00011CD9">
        <w:rPr>
          <w:rFonts w:eastAsiaTheme="minorHAnsi"/>
          <w:b/>
          <w:color w:val="4F81BD" w:themeColor="accent1"/>
          <w:lang w:val="it-IT"/>
        </w:rPr>
        <w:t>LE PARTI CONVENGONO E STABILISCONO QUANTO SEGUE</w:t>
      </w:r>
    </w:p>
    <w:p w14:paraId="16989B20" w14:textId="77777777" w:rsidR="00450A43" w:rsidRPr="00450A43" w:rsidRDefault="00450A43" w:rsidP="00450A43">
      <w:pPr>
        <w:jc w:val="center"/>
        <w:rPr>
          <w:b/>
          <w:lang w:val="it-IT"/>
        </w:rPr>
      </w:pPr>
    </w:p>
    <w:p w14:paraId="5DDFF8F7" w14:textId="69BEE29F" w:rsidR="00015931" w:rsidRPr="00AA7066" w:rsidRDefault="005105C7" w:rsidP="00AA7066">
      <w:pPr>
        <w:jc w:val="both"/>
        <w:rPr>
          <w:lang w:val="it-IT"/>
        </w:rPr>
      </w:pPr>
      <w:r w:rsidRPr="00AA7066">
        <w:rPr>
          <w:lang w:val="it-IT"/>
        </w:rPr>
        <w:t>il Comune di ________________________, con sede in __________________________, C.F. __________________, rappresentato dal Sindaco pro tempore, di seguito denominato 'Comune ospitante', e il/la Sig./Sig.ra __________________________</w:t>
      </w:r>
      <w:r w:rsidR="00AA7066">
        <w:rPr>
          <w:lang w:val="it-IT"/>
        </w:rPr>
        <w:t xml:space="preserve"> (di seguito </w:t>
      </w:r>
      <w:r w:rsidR="00AA7066" w:rsidRPr="00AA7066">
        <w:rPr>
          <w:i/>
          <w:lang w:val="it-IT"/>
        </w:rPr>
        <w:t>borsista</w:t>
      </w:r>
      <w:r w:rsidR="00AA7066">
        <w:rPr>
          <w:lang w:val="it-IT"/>
        </w:rPr>
        <w:t>)</w:t>
      </w:r>
      <w:r w:rsidRPr="00AA7066">
        <w:rPr>
          <w:lang w:val="it-IT"/>
        </w:rPr>
        <w:t xml:space="preserve">, nato/a a ______________ il _____________, residente in ________________________, </w:t>
      </w:r>
      <w:r w:rsidR="00AA7066">
        <w:rPr>
          <w:lang w:val="it-IT"/>
        </w:rPr>
        <w:t xml:space="preserve">via _____________ </w:t>
      </w:r>
      <w:r w:rsidR="0051708F">
        <w:rPr>
          <w:lang w:val="it-IT"/>
        </w:rPr>
        <w:t xml:space="preserve">, domiciliato/a __________________ via _______________ </w:t>
      </w:r>
      <w:r w:rsidRPr="00AA7066">
        <w:rPr>
          <w:lang w:val="it-IT"/>
        </w:rPr>
        <w:t>codice fiscale ___________________, di seguito denominato/a 'Borsista', stipula</w:t>
      </w:r>
      <w:r w:rsidR="00450A43">
        <w:rPr>
          <w:lang w:val="it-IT"/>
        </w:rPr>
        <w:t>no</w:t>
      </w:r>
      <w:r w:rsidRPr="00AA7066">
        <w:rPr>
          <w:lang w:val="it-IT"/>
        </w:rPr>
        <w:t xml:space="preserve"> la seguente convenzione:</w:t>
      </w:r>
    </w:p>
    <w:p w14:paraId="745F0B4C" w14:textId="77777777" w:rsidR="00015931" w:rsidRPr="00AA7066" w:rsidRDefault="005105C7" w:rsidP="00AA7066">
      <w:pPr>
        <w:pStyle w:val="Titolo2"/>
        <w:jc w:val="both"/>
        <w:rPr>
          <w:lang w:val="it-IT"/>
        </w:rPr>
      </w:pPr>
      <w:r w:rsidRPr="00AA7066">
        <w:rPr>
          <w:lang w:val="it-IT"/>
        </w:rPr>
        <w:t>Art. 1 – Oggetto della Convenzione</w:t>
      </w:r>
    </w:p>
    <w:p w14:paraId="74349098" w14:textId="202AB49E" w:rsidR="00450A43" w:rsidRDefault="005105C7" w:rsidP="00011CD9">
      <w:pPr>
        <w:jc w:val="both"/>
        <w:rPr>
          <w:lang w:val="it-IT"/>
        </w:rPr>
      </w:pPr>
      <w:r w:rsidRPr="00011CD9">
        <w:rPr>
          <w:lang w:val="it-IT"/>
        </w:rPr>
        <w:t>La presente convenzione disciplina i rapporti tra il Comune ospitante e il Borsista nell’ambito dell’Avviso pubblico approvato con D</w:t>
      </w:r>
      <w:r w:rsidR="004C61C7" w:rsidRPr="00011CD9">
        <w:rPr>
          <w:lang w:val="it-IT"/>
        </w:rPr>
        <w:t xml:space="preserve">D ______________ </w:t>
      </w:r>
      <w:r w:rsidRPr="00011CD9">
        <w:rPr>
          <w:lang w:val="it-IT"/>
        </w:rPr>
        <w:t xml:space="preserve">avente ad oggetto: PIANO SVILUPPO E COESIONE DELLA REGIONE MOLISE – SEZIONE SPECIALE 1 - Area Tematica 9 – LAVORO E OCCUPABILITA’ - Settore di Intervento 09.01 – SVILUPPO DELL’OCCUPAZIONE Azione: “INTERVENTI A SOSTEGNO DELL’OCCUPAZIONE E DELLE FASCE PIU’ DEBOLI” AVVISO </w:t>
      </w:r>
      <w:r w:rsidRPr="00011CD9">
        <w:rPr>
          <w:lang w:val="it-IT"/>
        </w:rPr>
        <w:lastRenderedPageBreak/>
        <w:t>PUBBLICO PER L’INDIVIDUAZIONE DEI BENEFICIARI DELL’INIZIATIVA BORSA LAVORO/WORK EXPERIENCE PRESSO I COMUNI MOLISANI.</w:t>
      </w:r>
      <w:r w:rsidR="00590A7C" w:rsidRPr="00011CD9">
        <w:rPr>
          <w:lang w:val="it-IT"/>
        </w:rPr>
        <w:t xml:space="preserve"> </w:t>
      </w:r>
      <w:r w:rsidRPr="00011CD9">
        <w:rPr>
          <w:lang w:val="it-IT"/>
        </w:rPr>
        <w:t>Il Borsista sarà coinvolto in un progetto formativo-pratico della durata di sei (6) mesi, con presenza settimanale compresa tra 20 e 25 ore, finalizzato all’acquisizione di competenze utili all’inserimento o reinserimento nel mercato del lavoro.</w:t>
      </w:r>
    </w:p>
    <w:p w14:paraId="4D621ACC" w14:textId="4E21728E" w:rsidR="00015931" w:rsidRPr="00AA7066" w:rsidRDefault="005105C7" w:rsidP="00AA7066">
      <w:pPr>
        <w:pStyle w:val="Titolo2"/>
        <w:jc w:val="both"/>
        <w:rPr>
          <w:lang w:val="it-IT"/>
        </w:rPr>
      </w:pPr>
      <w:r w:rsidRPr="00AA7066">
        <w:rPr>
          <w:lang w:val="it-IT"/>
        </w:rPr>
        <w:t>Art. 2 – Obblighi delle Parti</w:t>
      </w:r>
    </w:p>
    <w:p w14:paraId="54B7BF44" w14:textId="77777777" w:rsidR="00AA7066" w:rsidRDefault="005105C7" w:rsidP="00AA7066">
      <w:pPr>
        <w:jc w:val="both"/>
        <w:rPr>
          <w:lang w:val="it-IT"/>
        </w:rPr>
      </w:pPr>
      <w:r w:rsidRPr="00AA7066">
        <w:rPr>
          <w:lang w:val="it-IT"/>
        </w:rPr>
        <w:t xml:space="preserve">Il Borsista si impegna a: </w:t>
      </w:r>
    </w:p>
    <w:p w14:paraId="10B75F0F" w14:textId="0697537D" w:rsidR="00AA7066" w:rsidRDefault="005105C7" w:rsidP="00AA7066">
      <w:pPr>
        <w:jc w:val="both"/>
        <w:rPr>
          <w:lang w:val="it-IT"/>
        </w:rPr>
      </w:pPr>
      <w:r w:rsidRPr="00AA7066">
        <w:rPr>
          <w:lang w:val="it-IT"/>
        </w:rPr>
        <w:t xml:space="preserve">- </w:t>
      </w:r>
      <w:r w:rsidR="00590A7C">
        <w:rPr>
          <w:lang w:val="it-IT"/>
        </w:rPr>
        <w:t>r</w:t>
      </w:r>
      <w:r w:rsidRPr="00AA7066">
        <w:rPr>
          <w:lang w:val="it-IT"/>
        </w:rPr>
        <w:t>ispettare l’ambiente di lavoro, le norme in materia di igiene, sicurezza e salute;</w:t>
      </w:r>
    </w:p>
    <w:p w14:paraId="674C73BC" w14:textId="766A8879" w:rsidR="00AA7066" w:rsidRDefault="00AA7066" w:rsidP="00AA7066">
      <w:pPr>
        <w:jc w:val="both"/>
        <w:rPr>
          <w:lang w:val="it-IT"/>
        </w:rPr>
      </w:pPr>
      <w:r w:rsidRPr="00AA7066">
        <w:rPr>
          <w:lang w:val="it-IT"/>
        </w:rPr>
        <w:t xml:space="preserve"> </w:t>
      </w:r>
      <w:r w:rsidR="005105C7" w:rsidRPr="00AA7066">
        <w:rPr>
          <w:lang w:val="it-IT"/>
        </w:rPr>
        <w:t xml:space="preserve">- </w:t>
      </w:r>
      <w:r w:rsidR="00590A7C">
        <w:rPr>
          <w:lang w:val="it-IT"/>
        </w:rPr>
        <w:t>r</w:t>
      </w:r>
      <w:r w:rsidR="005105C7" w:rsidRPr="00AA7066">
        <w:rPr>
          <w:lang w:val="it-IT"/>
        </w:rPr>
        <w:t>ispettare le direttive del tutor designato dal Comune ospitante;</w:t>
      </w:r>
    </w:p>
    <w:p w14:paraId="09374B72" w14:textId="25D2FDA3" w:rsidR="00AA7066" w:rsidRDefault="00AA7066" w:rsidP="00AA7066">
      <w:pPr>
        <w:ind w:left="142" w:hanging="142"/>
        <w:jc w:val="both"/>
        <w:rPr>
          <w:lang w:val="it-IT"/>
        </w:rPr>
      </w:pPr>
      <w:r w:rsidRPr="00AA7066">
        <w:rPr>
          <w:lang w:val="it-IT"/>
        </w:rPr>
        <w:t xml:space="preserve"> </w:t>
      </w:r>
      <w:r w:rsidR="005105C7" w:rsidRPr="00AA7066">
        <w:rPr>
          <w:lang w:val="it-IT"/>
        </w:rPr>
        <w:t xml:space="preserve">- </w:t>
      </w:r>
      <w:r w:rsidR="00590A7C" w:rsidRPr="00AF28E6">
        <w:rPr>
          <w:lang w:val="it-IT"/>
        </w:rPr>
        <w:t>m</w:t>
      </w:r>
      <w:r w:rsidR="005105C7" w:rsidRPr="00AF28E6">
        <w:rPr>
          <w:lang w:val="it-IT"/>
        </w:rPr>
        <w:t>antenere la riservatezza su dati e informazioni conosciute dur</w:t>
      </w:r>
      <w:r w:rsidR="0003041F" w:rsidRPr="00AF28E6">
        <w:rPr>
          <w:lang w:val="it-IT"/>
        </w:rPr>
        <w:t>ante lo svolgimento della Borsa Lavoro Work Experience</w:t>
      </w:r>
      <w:r w:rsidR="00A17B12" w:rsidRPr="00AF28E6">
        <w:rPr>
          <w:lang w:val="it-IT"/>
        </w:rPr>
        <w:t>;</w:t>
      </w:r>
    </w:p>
    <w:p w14:paraId="47CA698D" w14:textId="284DC8C1" w:rsidR="00590A7C" w:rsidRDefault="00AA7066" w:rsidP="00AA7066">
      <w:pPr>
        <w:ind w:left="142" w:hanging="142"/>
        <w:jc w:val="both"/>
        <w:rPr>
          <w:lang w:val="it-IT"/>
        </w:rPr>
      </w:pPr>
      <w:r w:rsidRPr="00AA7066">
        <w:rPr>
          <w:lang w:val="it-IT"/>
        </w:rPr>
        <w:t xml:space="preserve"> </w:t>
      </w:r>
      <w:r w:rsidR="005105C7" w:rsidRPr="00AA7066">
        <w:rPr>
          <w:lang w:val="it-IT"/>
        </w:rPr>
        <w:t xml:space="preserve">- </w:t>
      </w:r>
      <w:r w:rsidR="00590A7C">
        <w:rPr>
          <w:lang w:val="it-IT"/>
        </w:rPr>
        <w:t>p</w:t>
      </w:r>
      <w:r w:rsidR="005105C7" w:rsidRPr="00AA7066">
        <w:rPr>
          <w:lang w:val="it-IT"/>
        </w:rPr>
        <w:t>artecipare alle attività previste, con diligenza e regolarità;</w:t>
      </w:r>
    </w:p>
    <w:p w14:paraId="55D76929" w14:textId="3455DF7D" w:rsidR="00011CD9" w:rsidRDefault="005105C7" w:rsidP="00AA7066">
      <w:pPr>
        <w:ind w:left="142" w:hanging="142"/>
        <w:jc w:val="both"/>
        <w:rPr>
          <w:lang w:val="it-IT"/>
        </w:rPr>
      </w:pPr>
      <w:r w:rsidRPr="00AA7066">
        <w:rPr>
          <w:lang w:val="it-IT"/>
        </w:rPr>
        <w:t xml:space="preserve">- </w:t>
      </w:r>
      <w:r w:rsidR="00590A7C">
        <w:rPr>
          <w:lang w:val="it-IT"/>
        </w:rPr>
        <w:t>r</w:t>
      </w:r>
      <w:r w:rsidRPr="00AA7066">
        <w:rPr>
          <w:lang w:val="it-IT"/>
        </w:rPr>
        <w:t>ispettare l’orario concordato (min. 20 - max. 25 ore settimanali).</w:t>
      </w:r>
      <w:r w:rsidR="0003041F">
        <w:rPr>
          <w:lang w:val="it-IT"/>
        </w:rPr>
        <w:t xml:space="preserve"> </w:t>
      </w:r>
    </w:p>
    <w:p w14:paraId="47AAF254" w14:textId="7236FD36" w:rsidR="00015931" w:rsidRPr="00765BAB" w:rsidRDefault="00011CD9" w:rsidP="00765BAB">
      <w:pPr>
        <w:pStyle w:val="Paragrafoelenco"/>
        <w:numPr>
          <w:ilvl w:val="0"/>
          <w:numId w:val="20"/>
        </w:numPr>
        <w:jc w:val="both"/>
        <w:rPr>
          <w:lang w:val="it-IT"/>
        </w:rPr>
      </w:pPr>
      <w:r>
        <w:rPr>
          <w:noProof/>
          <w:lang w:val="it-IT" w:eastAsia="it-IT"/>
        </w:rPr>
        <mc:AlternateContent>
          <mc:Choice Requires="wps">
            <w:drawing>
              <wp:anchor distT="0" distB="0" distL="114300" distR="114300" simplePos="0" relativeHeight="251662336" behindDoc="0" locked="0" layoutInCell="1" allowOverlap="1" wp14:anchorId="0E6E4A68" wp14:editId="047A5864">
                <wp:simplePos x="0" y="0"/>
                <wp:positionH relativeFrom="margin">
                  <wp:align>left</wp:align>
                </wp:positionH>
                <wp:positionV relativeFrom="paragraph">
                  <wp:posOffset>28031</wp:posOffset>
                </wp:positionV>
                <wp:extent cx="171450" cy="95250"/>
                <wp:effectExtent l="57150" t="19050" r="76200" b="95250"/>
                <wp:wrapNone/>
                <wp:docPr id="6" name="Rettangolo 6"/>
                <wp:cNvGraphicFramePr/>
                <a:graphic xmlns:a="http://schemas.openxmlformats.org/drawingml/2006/main">
                  <a:graphicData uri="http://schemas.microsoft.com/office/word/2010/wordprocessingShape">
                    <wps:wsp>
                      <wps:cNvSpPr/>
                      <wps:spPr>
                        <a:xfrm>
                          <a:off x="0" y="0"/>
                          <a:ext cx="171450" cy="95250"/>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E309F" id="Rettangolo 6" o:spid="_x0000_s1026" style="position:absolute;margin-left:0;margin-top:2.2pt;width:13.5pt;height:7.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" filled="f" strokecolor="#4a7ebb">
                <v:shadow on="t" color="black" opacity="22937f" origin=",.5" offset="0,.63889mm"/>
                <w10:wrap anchorx="margin"/>
              </v:rect>
            </w:pict>
          </mc:Fallback>
        </mc:AlternateContent>
      </w:r>
      <w:r>
        <w:rPr>
          <w:noProof/>
          <w:lang w:val="it-IT" w:eastAsia="it-IT"/>
        </w:rPr>
        <mc:AlternateContent>
          <mc:Choice Requires="wps">
            <w:drawing>
              <wp:anchor distT="0" distB="0" distL="114300" distR="114300" simplePos="0" relativeHeight="251660288" behindDoc="0" locked="0" layoutInCell="1" allowOverlap="1" wp14:anchorId="4C1E15B6" wp14:editId="4B6BB949">
                <wp:simplePos x="0" y="0"/>
                <wp:positionH relativeFrom="column">
                  <wp:posOffset>1815737</wp:posOffset>
                </wp:positionH>
                <wp:positionV relativeFrom="paragraph">
                  <wp:posOffset>24765</wp:posOffset>
                </wp:positionV>
                <wp:extent cx="171450" cy="95250"/>
                <wp:effectExtent l="57150" t="19050" r="76200" b="95250"/>
                <wp:wrapNone/>
                <wp:docPr id="4" name="Rettangolo 4"/>
                <wp:cNvGraphicFramePr/>
                <a:graphic xmlns:a="http://schemas.openxmlformats.org/drawingml/2006/main">
                  <a:graphicData uri="http://schemas.microsoft.com/office/word/2010/wordprocessingShape">
                    <wps:wsp>
                      <wps:cNvSpPr/>
                      <wps:spPr>
                        <a:xfrm>
                          <a:off x="0" y="0"/>
                          <a:ext cx="171450" cy="9525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73D8B" id="Rettangolo 4" o:spid="_x0000_s1026" style="position:absolute;margin-left:142.95pt;margin-top:1.95pt;width:13.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" filled="f" strokecolor="#4579b8 [3044]">
                <v:shadow on="t" color="black" opacity="22937f" origin=",.5" offset="0,.63889mm"/>
              </v:rect>
            </w:pict>
          </mc:Fallback>
        </mc:AlternateContent>
      </w:r>
      <w:r w:rsidR="0003041F" w:rsidRPr="00765BAB">
        <w:rPr>
          <w:lang w:val="it-IT"/>
        </w:rPr>
        <w:t>re settimanali                 25 ore settimanali</w:t>
      </w:r>
    </w:p>
    <w:p w14:paraId="61791D65" w14:textId="68ED0163" w:rsidR="00765BAB" w:rsidRPr="00765BAB" w:rsidRDefault="00765BAB" w:rsidP="00765BAB">
      <w:pPr>
        <w:widowControl w:val="0"/>
        <w:autoSpaceDE w:val="0"/>
        <w:autoSpaceDN w:val="0"/>
        <w:spacing w:before="10" w:after="1" w:line="240" w:lineRule="auto"/>
        <w:jc w:val="both"/>
        <w:rPr>
          <w:rFonts w:cstheme="minorHAnsi"/>
          <w:lang w:val="it-IT"/>
        </w:rPr>
      </w:pPr>
      <w:r>
        <w:rPr>
          <w:rFonts w:cstheme="minorHAnsi"/>
          <w:lang w:val="it-IT"/>
        </w:rPr>
        <w:t>- r</w:t>
      </w:r>
      <w:r w:rsidRPr="00765BAB">
        <w:rPr>
          <w:rFonts w:cstheme="minorHAnsi"/>
          <w:lang w:val="it-IT"/>
        </w:rPr>
        <w:t>endersi disponibile alla partecipazione a percorsi formativi</w:t>
      </w:r>
      <w:r>
        <w:rPr>
          <w:rFonts w:cstheme="minorHAnsi"/>
          <w:lang w:val="it-IT"/>
        </w:rPr>
        <w:t xml:space="preserve"> di breve durata finanziati dal </w:t>
      </w:r>
      <w:r w:rsidRPr="00765BAB">
        <w:rPr>
          <w:rFonts w:cstheme="minorHAnsi"/>
          <w:lang w:val="it-IT"/>
        </w:rPr>
        <w:t>Programma regionale GOL e/o dalle eventuali iniziative nazionali collegate ai target GOL.</w:t>
      </w:r>
    </w:p>
    <w:p w14:paraId="29CE1144" w14:textId="77777777" w:rsidR="00765BAB" w:rsidRPr="00AA7066" w:rsidRDefault="00765BAB" w:rsidP="00AA7066">
      <w:pPr>
        <w:ind w:left="142" w:hanging="142"/>
        <w:jc w:val="both"/>
        <w:rPr>
          <w:lang w:val="it-IT"/>
        </w:rPr>
      </w:pPr>
    </w:p>
    <w:p w14:paraId="449CA478" w14:textId="4A0C83CD" w:rsidR="00AA7066" w:rsidRDefault="005105C7" w:rsidP="00AA7066">
      <w:pPr>
        <w:jc w:val="both"/>
        <w:rPr>
          <w:lang w:val="it-IT"/>
        </w:rPr>
      </w:pPr>
      <w:r w:rsidRPr="00AA7066">
        <w:rPr>
          <w:lang w:val="it-IT"/>
        </w:rPr>
        <w:t xml:space="preserve">Il Comune ospitante si impegna a: </w:t>
      </w:r>
    </w:p>
    <w:p w14:paraId="19FD6A68" w14:textId="5194F742" w:rsidR="000C2C1C" w:rsidRPr="00AF28E6" w:rsidRDefault="000C2C1C" w:rsidP="000C2C1C">
      <w:pPr>
        <w:pStyle w:val="Paragrafoelenco"/>
        <w:numPr>
          <w:ilvl w:val="0"/>
          <w:numId w:val="18"/>
        </w:numPr>
        <w:jc w:val="both"/>
        <w:rPr>
          <w:lang w:val="it-IT"/>
        </w:rPr>
      </w:pPr>
      <w:r w:rsidRPr="00AF28E6">
        <w:rPr>
          <w:lang w:val="it-IT"/>
        </w:rPr>
        <w:t xml:space="preserve">garantire un’adeguata formazione in materia di salute e sicurezza sui luoghi di lavoro, ai sensi </w:t>
      </w:r>
      <w:r w:rsidR="00442383" w:rsidRPr="00AF28E6">
        <w:rPr>
          <w:lang w:val="it-IT"/>
        </w:rPr>
        <w:t xml:space="preserve">dell’art. 73 </w:t>
      </w:r>
      <w:r w:rsidRPr="00AF28E6">
        <w:rPr>
          <w:lang w:val="it-IT"/>
        </w:rPr>
        <w:t xml:space="preserve">del </w:t>
      </w:r>
      <w:r w:rsidR="001015D3" w:rsidRPr="00AF28E6">
        <w:rPr>
          <w:lang w:val="it-IT"/>
        </w:rPr>
        <w:t>D.lgs.</w:t>
      </w:r>
      <w:r w:rsidRPr="00AF28E6">
        <w:rPr>
          <w:lang w:val="it-IT"/>
        </w:rPr>
        <w:t xml:space="preserve"> 81/2008 e s</w:t>
      </w:r>
      <w:r w:rsidR="00EC6049" w:rsidRPr="00AF28E6">
        <w:rPr>
          <w:lang w:val="it-IT"/>
        </w:rPr>
        <w:t>s</w:t>
      </w:r>
      <w:r w:rsidRPr="00AF28E6">
        <w:rPr>
          <w:lang w:val="it-IT"/>
        </w:rPr>
        <w:t>.m</w:t>
      </w:r>
      <w:r w:rsidR="00EC6049" w:rsidRPr="00AF28E6">
        <w:rPr>
          <w:lang w:val="it-IT"/>
        </w:rPr>
        <w:t>m</w:t>
      </w:r>
      <w:r w:rsidRPr="00AF28E6">
        <w:rPr>
          <w:lang w:val="it-IT"/>
        </w:rPr>
        <w:t>.i</w:t>
      </w:r>
      <w:r w:rsidR="00EC6049" w:rsidRPr="00AF28E6">
        <w:rPr>
          <w:lang w:val="it-IT"/>
        </w:rPr>
        <w:t>i</w:t>
      </w:r>
      <w:r w:rsidRPr="00AF28E6">
        <w:rPr>
          <w:lang w:val="it-IT"/>
        </w:rPr>
        <w:t>., prima dell’avvio dell’attività</w:t>
      </w:r>
      <w:r w:rsidR="006B1C0D" w:rsidRPr="00AF28E6">
        <w:rPr>
          <w:lang w:val="it-IT"/>
        </w:rPr>
        <w:t>;</w:t>
      </w:r>
    </w:p>
    <w:p w14:paraId="600AB9D9" w14:textId="22D3AE2A" w:rsidR="000C2C1C" w:rsidRPr="000C2C1C" w:rsidRDefault="00590A7C" w:rsidP="000C2C1C">
      <w:pPr>
        <w:pStyle w:val="Paragrafoelenco"/>
        <w:numPr>
          <w:ilvl w:val="0"/>
          <w:numId w:val="18"/>
        </w:numPr>
        <w:jc w:val="both"/>
        <w:rPr>
          <w:lang w:val="it-IT"/>
        </w:rPr>
      </w:pPr>
      <w:r w:rsidRPr="000C2C1C">
        <w:rPr>
          <w:lang w:val="it-IT"/>
        </w:rPr>
        <w:t>g</w:t>
      </w:r>
      <w:r w:rsidR="005105C7" w:rsidRPr="000C2C1C">
        <w:rPr>
          <w:lang w:val="it-IT"/>
        </w:rPr>
        <w:t>arantire un ambiente idoneo allo svolgimento dell’esperienza;</w:t>
      </w:r>
    </w:p>
    <w:p w14:paraId="54D38012" w14:textId="4DE18519" w:rsidR="00AA7066" w:rsidRPr="000C2C1C" w:rsidRDefault="00590A7C" w:rsidP="000C2C1C">
      <w:pPr>
        <w:pStyle w:val="Paragrafoelenco"/>
        <w:numPr>
          <w:ilvl w:val="0"/>
          <w:numId w:val="18"/>
        </w:numPr>
        <w:jc w:val="both"/>
        <w:rPr>
          <w:lang w:val="it-IT"/>
        </w:rPr>
      </w:pPr>
      <w:r w:rsidRPr="000C2C1C">
        <w:rPr>
          <w:lang w:val="it-IT"/>
        </w:rPr>
        <w:t>d</w:t>
      </w:r>
      <w:r w:rsidR="005105C7" w:rsidRPr="000C2C1C">
        <w:rPr>
          <w:lang w:val="it-IT"/>
        </w:rPr>
        <w:t xml:space="preserve">esignare un tutor responsabile della supervisione </w:t>
      </w:r>
      <w:r w:rsidR="000C2C1C" w:rsidRPr="000C2C1C">
        <w:rPr>
          <w:lang w:val="it-IT"/>
        </w:rPr>
        <w:t>dello svolgimento della borsa lavoro/work experience</w:t>
      </w:r>
      <w:r w:rsidR="005105C7" w:rsidRPr="000C2C1C">
        <w:rPr>
          <w:lang w:val="it-IT"/>
        </w:rPr>
        <w:t>;</w:t>
      </w:r>
    </w:p>
    <w:p w14:paraId="5C2FA550" w14:textId="1C0AE3CF" w:rsidR="00AA7066" w:rsidRPr="000C2C1C" w:rsidRDefault="00590A7C" w:rsidP="000C2C1C">
      <w:pPr>
        <w:pStyle w:val="Paragrafoelenco"/>
        <w:numPr>
          <w:ilvl w:val="0"/>
          <w:numId w:val="18"/>
        </w:numPr>
        <w:jc w:val="both"/>
        <w:rPr>
          <w:lang w:val="it-IT"/>
        </w:rPr>
      </w:pPr>
      <w:r w:rsidRPr="000C2C1C">
        <w:rPr>
          <w:lang w:val="it-IT"/>
        </w:rPr>
        <w:t>f</w:t>
      </w:r>
      <w:r w:rsidR="005105C7" w:rsidRPr="000C2C1C">
        <w:rPr>
          <w:lang w:val="it-IT"/>
        </w:rPr>
        <w:t>ornire al Borsista le informazioni e i mezzi necessari per l’espletamento delle attività;</w:t>
      </w:r>
    </w:p>
    <w:p w14:paraId="633E54A4" w14:textId="1710A82E" w:rsidR="00AA7066" w:rsidRPr="000C2C1C" w:rsidRDefault="00590A7C" w:rsidP="000C2C1C">
      <w:pPr>
        <w:pStyle w:val="Paragrafoelenco"/>
        <w:numPr>
          <w:ilvl w:val="0"/>
          <w:numId w:val="18"/>
        </w:numPr>
        <w:jc w:val="both"/>
        <w:rPr>
          <w:lang w:val="it-IT"/>
        </w:rPr>
      </w:pPr>
      <w:r w:rsidRPr="000C2C1C">
        <w:rPr>
          <w:lang w:val="it-IT"/>
        </w:rPr>
        <w:t>a</w:t>
      </w:r>
      <w:r w:rsidR="005105C7" w:rsidRPr="000C2C1C">
        <w:rPr>
          <w:lang w:val="it-IT"/>
        </w:rPr>
        <w:t xml:space="preserve">ttivare </w:t>
      </w:r>
      <w:r w:rsidRPr="000C2C1C">
        <w:rPr>
          <w:lang w:val="it-IT"/>
        </w:rPr>
        <w:t xml:space="preserve">la </w:t>
      </w:r>
      <w:r w:rsidR="005105C7" w:rsidRPr="000C2C1C">
        <w:rPr>
          <w:lang w:val="it-IT"/>
        </w:rPr>
        <w:t xml:space="preserve">copertura assicurativa INAIL e </w:t>
      </w:r>
      <w:r w:rsidRPr="00AF28E6">
        <w:rPr>
          <w:lang w:val="it-IT"/>
        </w:rPr>
        <w:t xml:space="preserve">la </w:t>
      </w:r>
      <w:r w:rsidR="005105C7" w:rsidRPr="00AF28E6">
        <w:rPr>
          <w:lang w:val="it-IT"/>
        </w:rPr>
        <w:t xml:space="preserve">polizza per </w:t>
      </w:r>
      <w:r w:rsidR="004723CE" w:rsidRPr="00AF28E6">
        <w:rPr>
          <w:lang w:val="it-IT"/>
        </w:rPr>
        <w:t xml:space="preserve">la </w:t>
      </w:r>
      <w:r w:rsidR="005105C7" w:rsidRPr="00AF28E6">
        <w:rPr>
          <w:lang w:val="it-IT"/>
        </w:rPr>
        <w:t>responsabilità civile</w:t>
      </w:r>
      <w:r w:rsidR="004723CE" w:rsidRPr="00AF28E6">
        <w:rPr>
          <w:lang w:val="it-IT"/>
        </w:rPr>
        <w:t xml:space="preserve"> verso terzi</w:t>
      </w:r>
      <w:r w:rsidR="005105C7" w:rsidRPr="00AF28E6">
        <w:rPr>
          <w:lang w:val="it-IT"/>
        </w:rPr>
        <w:t>;</w:t>
      </w:r>
    </w:p>
    <w:p w14:paraId="041F61C7" w14:textId="1CD0523B" w:rsidR="00015931" w:rsidRPr="000C2C1C" w:rsidRDefault="00590A7C" w:rsidP="000C2C1C">
      <w:pPr>
        <w:pStyle w:val="Paragrafoelenco"/>
        <w:numPr>
          <w:ilvl w:val="0"/>
          <w:numId w:val="18"/>
        </w:numPr>
        <w:jc w:val="both"/>
        <w:rPr>
          <w:lang w:val="it-IT"/>
        </w:rPr>
      </w:pPr>
      <w:r w:rsidRPr="000C2C1C">
        <w:rPr>
          <w:lang w:val="it-IT"/>
        </w:rPr>
        <w:t>e</w:t>
      </w:r>
      <w:r w:rsidR="005105C7" w:rsidRPr="000C2C1C">
        <w:rPr>
          <w:lang w:val="it-IT"/>
        </w:rPr>
        <w:t xml:space="preserve">rogare l’indennità mensile di € </w:t>
      </w:r>
      <w:r w:rsidR="00765BAB">
        <w:rPr>
          <w:lang w:val="it-IT"/>
        </w:rPr>
        <w:t>_______</w:t>
      </w:r>
      <w:r w:rsidR="005105C7" w:rsidRPr="000C2C1C">
        <w:rPr>
          <w:lang w:val="it-IT"/>
        </w:rPr>
        <w:t xml:space="preserve"> al raggiungimento</w:t>
      </w:r>
      <w:r w:rsidR="000C2C1C" w:rsidRPr="000C2C1C">
        <w:rPr>
          <w:lang w:val="it-IT"/>
        </w:rPr>
        <w:t xml:space="preserve"> del 75% delle presenze mensili </w:t>
      </w:r>
      <w:r w:rsidR="005105C7" w:rsidRPr="000C2C1C">
        <w:rPr>
          <w:lang w:val="it-IT"/>
        </w:rPr>
        <w:t>previste.</w:t>
      </w:r>
    </w:p>
    <w:p w14:paraId="42F6B9ED" w14:textId="77777777" w:rsidR="00015931" w:rsidRPr="00AA7066" w:rsidRDefault="005105C7" w:rsidP="00AA7066">
      <w:pPr>
        <w:pStyle w:val="Titolo2"/>
        <w:jc w:val="both"/>
        <w:rPr>
          <w:lang w:val="it-IT"/>
        </w:rPr>
      </w:pPr>
      <w:r w:rsidRPr="00AA7066">
        <w:rPr>
          <w:lang w:val="it-IT"/>
        </w:rPr>
        <w:t>Art. 3 – Presenze, Assenze, Sospensioni e Proroghe</w:t>
      </w:r>
    </w:p>
    <w:p w14:paraId="60047EB8" w14:textId="77777777" w:rsidR="00590A7C" w:rsidRPr="00011CD9" w:rsidRDefault="005105C7" w:rsidP="00AA7066">
      <w:pPr>
        <w:jc w:val="both"/>
        <w:rPr>
          <w:lang w:val="it-IT"/>
        </w:rPr>
      </w:pPr>
      <w:r w:rsidRPr="00011CD9">
        <w:rPr>
          <w:lang w:val="it-IT"/>
        </w:rPr>
        <w:t>La frequenza del Borsista sarà tracciata mediante apposito registro presenze.</w:t>
      </w:r>
    </w:p>
    <w:p w14:paraId="5B318581" w14:textId="77777777" w:rsidR="00CD2492" w:rsidRPr="00011CD9" w:rsidRDefault="00CD2492" w:rsidP="00CD2492">
      <w:pPr>
        <w:spacing w:before="10" w:after="1"/>
        <w:jc w:val="both"/>
        <w:rPr>
          <w:rFonts w:cstheme="minorHAnsi"/>
          <w:lang w:val="it-IT"/>
        </w:rPr>
      </w:pPr>
      <w:r w:rsidRPr="00011CD9">
        <w:rPr>
          <w:rFonts w:cstheme="minorHAnsi"/>
          <w:lang w:val="it-IT"/>
        </w:rPr>
        <w:t xml:space="preserve">Ogni borsista, durante lo svolgimento della borsa di lavoro, è tenuto a: </w:t>
      </w:r>
    </w:p>
    <w:p w14:paraId="5FCEF0C6" w14:textId="53BD546C" w:rsidR="000C2C1C" w:rsidRPr="000C2C1C" w:rsidRDefault="000C2C1C" w:rsidP="000C2C1C">
      <w:pPr>
        <w:pStyle w:val="Paragrafoelenco"/>
        <w:widowControl w:val="0"/>
        <w:numPr>
          <w:ilvl w:val="0"/>
          <w:numId w:val="13"/>
        </w:numPr>
        <w:autoSpaceDE w:val="0"/>
        <w:autoSpaceDN w:val="0"/>
        <w:spacing w:before="10" w:after="1" w:line="240" w:lineRule="auto"/>
        <w:contextualSpacing w:val="0"/>
        <w:jc w:val="both"/>
        <w:rPr>
          <w:rFonts w:cstheme="minorHAnsi"/>
          <w:lang w:val="it-IT"/>
        </w:rPr>
      </w:pPr>
      <w:r>
        <w:rPr>
          <w:rFonts w:cstheme="minorHAnsi"/>
          <w:lang w:val="it-IT"/>
        </w:rPr>
        <w:t>r</w:t>
      </w:r>
      <w:r w:rsidRPr="000C2C1C">
        <w:rPr>
          <w:rFonts w:cstheme="minorHAnsi"/>
          <w:lang w:val="it-IT"/>
        </w:rPr>
        <w:t>ispettare l</w:t>
      </w:r>
      <w:r w:rsidRPr="000C2C1C">
        <w:rPr>
          <w:lang w:val="it-IT"/>
        </w:rPr>
        <w:t>’</w:t>
      </w:r>
      <w:r w:rsidRPr="000C2C1C">
        <w:rPr>
          <w:rFonts w:cstheme="minorHAnsi"/>
          <w:lang w:val="it-IT"/>
        </w:rPr>
        <w:t xml:space="preserve">ambiente di lavoro, le norme in materia di igiene, sicurezza e salute sui luoghi di lavoro; </w:t>
      </w:r>
    </w:p>
    <w:p w14:paraId="20F7CA73" w14:textId="27519BA5" w:rsidR="000C2C1C" w:rsidRPr="000C2C1C" w:rsidRDefault="000C2C1C" w:rsidP="000C2C1C">
      <w:pPr>
        <w:pStyle w:val="Paragrafoelenco"/>
        <w:widowControl w:val="0"/>
        <w:numPr>
          <w:ilvl w:val="0"/>
          <w:numId w:val="13"/>
        </w:numPr>
        <w:autoSpaceDE w:val="0"/>
        <w:autoSpaceDN w:val="0"/>
        <w:spacing w:before="10" w:after="1" w:line="240" w:lineRule="auto"/>
        <w:contextualSpacing w:val="0"/>
        <w:jc w:val="both"/>
        <w:rPr>
          <w:rFonts w:cstheme="minorHAnsi"/>
          <w:lang w:val="it-IT"/>
        </w:rPr>
      </w:pPr>
      <w:r>
        <w:rPr>
          <w:rFonts w:cstheme="minorHAnsi"/>
          <w:lang w:val="it-IT"/>
        </w:rPr>
        <w:t>m</w:t>
      </w:r>
      <w:r w:rsidRPr="000C2C1C">
        <w:rPr>
          <w:rFonts w:cstheme="minorHAnsi"/>
          <w:lang w:val="it-IT"/>
        </w:rPr>
        <w:t xml:space="preserve">antenere la necessaria riservatezza, sia durante che dopo lo svolgimento della borsa, per quanto attiene i dati, le informazioni o conoscenze acquisiti nel corso dell’esperienza di borsa; </w:t>
      </w:r>
    </w:p>
    <w:p w14:paraId="5D1E748B" w14:textId="61784859" w:rsidR="000C2C1C" w:rsidRPr="000C2C1C" w:rsidRDefault="000C2C1C" w:rsidP="000C2C1C">
      <w:pPr>
        <w:pStyle w:val="Paragrafoelenco"/>
        <w:widowControl w:val="0"/>
        <w:numPr>
          <w:ilvl w:val="0"/>
          <w:numId w:val="13"/>
        </w:numPr>
        <w:autoSpaceDE w:val="0"/>
        <w:autoSpaceDN w:val="0"/>
        <w:spacing w:before="10" w:after="1" w:line="240" w:lineRule="auto"/>
        <w:contextualSpacing w:val="0"/>
        <w:jc w:val="both"/>
        <w:rPr>
          <w:rFonts w:cstheme="minorHAnsi"/>
          <w:lang w:val="it-IT"/>
        </w:rPr>
      </w:pPr>
      <w:r>
        <w:rPr>
          <w:rFonts w:cstheme="minorHAnsi"/>
          <w:lang w:val="it-IT"/>
        </w:rPr>
        <w:t>a</w:t>
      </w:r>
      <w:r w:rsidRPr="000C2C1C">
        <w:rPr>
          <w:rFonts w:cstheme="minorHAnsi"/>
          <w:lang w:val="it-IT"/>
        </w:rPr>
        <w:t xml:space="preserve">ttenersi a quanto previsto e indicato </w:t>
      </w:r>
      <w:r w:rsidRPr="00AF28E6">
        <w:rPr>
          <w:rFonts w:cstheme="minorHAnsi"/>
          <w:lang w:val="it-IT"/>
        </w:rPr>
        <w:t xml:space="preserve">nella </w:t>
      </w:r>
      <w:r w:rsidR="00866459" w:rsidRPr="00AF28E6">
        <w:rPr>
          <w:rFonts w:cstheme="minorHAnsi"/>
          <w:lang w:val="it-IT"/>
        </w:rPr>
        <w:t>C</w:t>
      </w:r>
      <w:r w:rsidRPr="00AF28E6">
        <w:rPr>
          <w:rFonts w:cstheme="minorHAnsi"/>
          <w:lang w:val="it-IT"/>
        </w:rPr>
        <w:t>onvenzione di attivazione</w:t>
      </w:r>
      <w:r w:rsidRPr="000C2C1C">
        <w:rPr>
          <w:rFonts w:cstheme="minorHAnsi"/>
          <w:lang w:val="it-IT"/>
        </w:rPr>
        <w:t xml:space="preserve"> della borsa </w:t>
      </w:r>
      <w:r w:rsidRPr="000C2C1C">
        <w:rPr>
          <w:rFonts w:cstheme="minorHAnsi"/>
          <w:lang w:val="it-IT"/>
        </w:rPr>
        <w:lastRenderedPageBreak/>
        <w:t xml:space="preserve">stipulata con il Comune; </w:t>
      </w:r>
    </w:p>
    <w:p w14:paraId="7469DF5F" w14:textId="73AD7FFE" w:rsidR="000C2C1C" w:rsidRPr="000C2C1C" w:rsidRDefault="000C2C1C" w:rsidP="000C2C1C">
      <w:pPr>
        <w:spacing w:before="10" w:after="1"/>
        <w:jc w:val="both"/>
        <w:rPr>
          <w:rFonts w:cstheme="minorHAnsi"/>
          <w:lang w:val="it-IT"/>
        </w:rPr>
      </w:pPr>
      <w:r w:rsidRPr="000C2C1C">
        <w:rPr>
          <w:rFonts w:cstheme="minorHAnsi"/>
          <w:b/>
          <w:lang w:val="it-IT"/>
        </w:rPr>
        <w:t>Assenze:</w:t>
      </w:r>
      <w:r w:rsidRPr="000C2C1C">
        <w:rPr>
          <w:rFonts w:cstheme="minorHAnsi"/>
          <w:lang w:val="it-IT"/>
        </w:rPr>
        <w:t xml:space="preserve"> Sono ammesse assenze fino al limite massimo tale da garantire il 75% della presenza effettiva sull’intero periodo di durata della borsa, qualora non sia garantita la soglia del 75% di presenza effettiva, è possibile richiedere la proroga della borsa. Nel caso di malattia e impossibilità a comunicare preventivamente l’assenza, il borsista deve comunicare almeno entro le 18.00 del giorno stesso l’assenza con email o altro mezzo. </w:t>
      </w:r>
    </w:p>
    <w:p w14:paraId="1CAB286A" w14:textId="62142E4E" w:rsidR="000C2C1C" w:rsidRPr="000C2C1C" w:rsidRDefault="000C2C1C" w:rsidP="000C2C1C">
      <w:pPr>
        <w:spacing w:before="10" w:after="1"/>
        <w:jc w:val="both"/>
        <w:rPr>
          <w:rFonts w:cstheme="minorHAnsi"/>
          <w:lang w:val="it-IT"/>
        </w:rPr>
      </w:pPr>
      <w:r w:rsidRPr="000C2C1C">
        <w:rPr>
          <w:rFonts w:cstheme="minorHAnsi"/>
          <w:b/>
          <w:lang w:val="it-IT"/>
        </w:rPr>
        <w:t>Sospensione:</w:t>
      </w:r>
      <w:r w:rsidRPr="000C2C1C">
        <w:rPr>
          <w:rFonts w:cstheme="minorHAnsi"/>
          <w:lang w:val="it-IT"/>
        </w:rPr>
        <w:t xml:space="preserve"> La sospensione della borsa può essere concessa previa richiesta, una sola volta e per periodi uguali o superiori ad un mese. La sospensione può essere autorizzata solo in caso di: malattia lunga, maternità, infortunio, calamità naturali o gravi eventi riferiti all’impossibilità di accedere alla sede del Comune. L’autorizzazione alla sospensione implica, in caso di non raggiungimento del 75% delle presenze concordate, il recupero delle ore tramite una proroga autorizzata dal Comune.</w:t>
      </w:r>
    </w:p>
    <w:p w14:paraId="6D3A295F" w14:textId="77777777" w:rsidR="000C2C1C" w:rsidRPr="000C2C1C" w:rsidRDefault="000C2C1C" w:rsidP="000C2C1C">
      <w:pPr>
        <w:spacing w:before="10" w:after="1"/>
        <w:jc w:val="both"/>
        <w:rPr>
          <w:rFonts w:cstheme="minorHAnsi"/>
          <w:lang w:val="it-IT"/>
        </w:rPr>
      </w:pPr>
      <w:r w:rsidRPr="000C2C1C">
        <w:rPr>
          <w:rFonts w:cstheme="minorHAnsi"/>
          <w:b/>
          <w:lang w:val="it-IT"/>
        </w:rPr>
        <w:t>Proroga:</w:t>
      </w:r>
      <w:r w:rsidRPr="000C2C1C">
        <w:rPr>
          <w:rFonts w:cstheme="minorHAnsi"/>
          <w:lang w:val="it-IT"/>
        </w:rPr>
        <w:t xml:space="preserve"> è concessa dal Comune ospitante solo con riferimento a uno dei motivi di sospensione di cui sopra nel rispetto del cronoprogramma stabilito dalla Regione Molise per la realizzazione, conclusione e rendicontazione dell’intervento. </w:t>
      </w:r>
    </w:p>
    <w:p w14:paraId="6B520A8F" w14:textId="776C3DB3" w:rsidR="000C2C1C" w:rsidRPr="000C2C1C" w:rsidRDefault="000C2C1C" w:rsidP="000C2C1C">
      <w:pPr>
        <w:spacing w:before="10" w:after="1"/>
        <w:jc w:val="both"/>
        <w:rPr>
          <w:rFonts w:cstheme="minorHAnsi"/>
          <w:lang w:val="it-IT"/>
        </w:rPr>
      </w:pPr>
      <w:r w:rsidRPr="000C2C1C">
        <w:rPr>
          <w:rFonts w:cstheme="minorHAnsi"/>
          <w:b/>
          <w:lang w:val="it-IT"/>
        </w:rPr>
        <w:t>Recupero delle ore:</w:t>
      </w:r>
      <w:r>
        <w:rPr>
          <w:rFonts w:cstheme="minorHAnsi"/>
          <w:lang w:val="it-IT"/>
        </w:rPr>
        <w:t xml:space="preserve"> è concesso</w:t>
      </w:r>
      <w:r w:rsidR="00AF28E6">
        <w:rPr>
          <w:rFonts w:cstheme="minorHAnsi"/>
          <w:lang w:val="it-IT"/>
        </w:rPr>
        <w:t xml:space="preserve"> </w:t>
      </w:r>
      <w:r w:rsidR="003622F0" w:rsidRPr="00AF28E6">
        <w:rPr>
          <w:rFonts w:cstheme="minorHAnsi"/>
          <w:lang w:val="it-IT"/>
        </w:rPr>
        <w:t>dal Comu</w:t>
      </w:r>
      <w:r w:rsidR="00AF28E6" w:rsidRPr="00AF28E6">
        <w:rPr>
          <w:rFonts w:cstheme="minorHAnsi"/>
          <w:lang w:val="it-IT"/>
        </w:rPr>
        <w:t>ne</w:t>
      </w:r>
      <w:r>
        <w:rPr>
          <w:rFonts w:cstheme="minorHAnsi"/>
          <w:lang w:val="it-IT"/>
        </w:rPr>
        <w:t xml:space="preserve"> </w:t>
      </w:r>
      <w:r w:rsidRPr="000C2C1C">
        <w:rPr>
          <w:rFonts w:cstheme="minorHAnsi"/>
          <w:lang w:val="it-IT"/>
        </w:rPr>
        <w:t xml:space="preserve">solo nel caso in cui è stata effettuata una precedente assenza e/o non è garantito il tetto </w:t>
      </w:r>
      <w:r w:rsidR="00AF28E6">
        <w:rPr>
          <w:rFonts w:cstheme="minorHAnsi"/>
          <w:lang w:val="it-IT"/>
        </w:rPr>
        <w:t xml:space="preserve">del 75% delle presenze mensili </w:t>
      </w:r>
      <w:r w:rsidR="003622F0" w:rsidRPr="00AF28E6">
        <w:rPr>
          <w:rFonts w:cstheme="minorHAnsi"/>
          <w:lang w:val="it-IT"/>
        </w:rPr>
        <w:t>(ore effettivamente svolte</w:t>
      </w:r>
      <w:r w:rsidR="00626BC6" w:rsidRPr="00AF28E6">
        <w:rPr>
          <w:rFonts w:cstheme="minorHAnsi"/>
          <w:lang w:val="it-IT"/>
        </w:rPr>
        <w:t xml:space="preserve"> nel mese</w:t>
      </w:r>
      <w:r w:rsidR="003622F0" w:rsidRPr="00AF28E6">
        <w:rPr>
          <w:rFonts w:cstheme="minorHAnsi"/>
          <w:lang w:val="it-IT"/>
        </w:rPr>
        <w:t>)</w:t>
      </w:r>
      <w:r w:rsidR="00AF28E6">
        <w:rPr>
          <w:rFonts w:cstheme="minorHAnsi"/>
          <w:lang w:val="it-IT"/>
        </w:rPr>
        <w:t xml:space="preserve">. </w:t>
      </w:r>
    </w:p>
    <w:p w14:paraId="62AE9D21" w14:textId="136D4B84" w:rsidR="000C2C1C" w:rsidRDefault="000C2C1C" w:rsidP="00CD2492">
      <w:pPr>
        <w:spacing w:before="10" w:after="1"/>
        <w:jc w:val="both"/>
        <w:rPr>
          <w:rFonts w:cstheme="minorHAnsi"/>
          <w:lang w:val="it-IT"/>
        </w:rPr>
      </w:pPr>
      <w:r w:rsidRPr="000C2C1C">
        <w:rPr>
          <w:rFonts w:cstheme="minorHAnsi"/>
          <w:b/>
          <w:lang w:val="it-IT"/>
        </w:rPr>
        <w:t>Cessazione anticipata:</w:t>
      </w:r>
      <w:r w:rsidRPr="000C2C1C">
        <w:rPr>
          <w:rFonts w:cstheme="minorHAnsi"/>
          <w:lang w:val="it-IT"/>
        </w:rPr>
        <w:t xml:space="preserve"> Il borsista comunica la cessazione anticipata, indipendentemente dalle cause, almeno tre (3) giorni prima della data di cessazione prevista. In tale ipotesi il contributo riferito al mese interrotto,</w:t>
      </w:r>
      <w:r w:rsidR="00607CFD">
        <w:rPr>
          <w:rFonts w:cstheme="minorHAnsi"/>
          <w:lang w:val="it-IT"/>
        </w:rPr>
        <w:t xml:space="preserve"> </w:t>
      </w:r>
      <w:r w:rsidRPr="000C2C1C">
        <w:rPr>
          <w:rFonts w:cstheme="minorHAnsi"/>
          <w:lang w:val="it-IT"/>
        </w:rPr>
        <w:t xml:space="preserve">nel rispetto del limite del 75% da garantire, sarà erogato in proporzione al periodo effettivamente svolto. </w:t>
      </w:r>
    </w:p>
    <w:p w14:paraId="50ACDAC6" w14:textId="1251B5E6" w:rsidR="00EB5256" w:rsidRDefault="00EB5256" w:rsidP="00CD2492">
      <w:pPr>
        <w:spacing w:before="10" w:after="1"/>
        <w:jc w:val="both"/>
        <w:rPr>
          <w:rFonts w:cstheme="minorHAnsi"/>
          <w:lang w:val="it-IT"/>
        </w:rPr>
      </w:pPr>
    </w:p>
    <w:p w14:paraId="63BBF578" w14:textId="7FEF2509" w:rsidR="00EB5256" w:rsidRDefault="00EB5256" w:rsidP="00CD2492">
      <w:pPr>
        <w:spacing w:before="10" w:after="1"/>
        <w:jc w:val="both"/>
        <w:rPr>
          <w:rFonts w:cstheme="minorHAnsi"/>
          <w:lang w:val="it-IT"/>
        </w:rPr>
      </w:pPr>
      <w:r>
        <w:rPr>
          <w:rFonts w:cstheme="minorHAnsi"/>
          <w:lang w:val="it-IT"/>
        </w:rPr>
        <w:t>Ulteriori ed eventuali disposizioni del Comune:</w:t>
      </w:r>
    </w:p>
    <w:p w14:paraId="146CBDF6" w14:textId="3163D6B1" w:rsidR="00EB5256" w:rsidRPr="00011CD9" w:rsidRDefault="00EB5256" w:rsidP="00CD2492">
      <w:pPr>
        <w:spacing w:before="10" w:after="1"/>
        <w:jc w:val="both"/>
        <w:rPr>
          <w:rFonts w:cstheme="minorHAnsi"/>
          <w:lang w:val="it-IT"/>
        </w:rPr>
      </w:pPr>
      <w:r>
        <w:rPr>
          <w:rFonts w:cstheme="minorHAnsi"/>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AF986" w14:textId="77777777" w:rsidR="00015931" w:rsidRPr="00AA7066" w:rsidRDefault="005105C7" w:rsidP="00AA7066">
      <w:pPr>
        <w:pStyle w:val="Titolo2"/>
        <w:jc w:val="both"/>
        <w:rPr>
          <w:lang w:val="it-IT"/>
        </w:rPr>
      </w:pPr>
      <w:r w:rsidRPr="00AA7066">
        <w:rPr>
          <w:lang w:val="it-IT"/>
        </w:rPr>
        <w:t>Art. 4 – Copertura Assicurativa</w:t>
      </w:r>
    </w:p>
    <w:p w14:paraId="16818511" w14:textId="0EA5E23C" w:rsidR="00AA7066" w:rsidRDefault="00011CD9" w:rsidP="00AA7066">
      <w:pPr>
        <w:jc w:val="both"/>
        <w:rPr>
          <w:lang w:val="it-IT"/>
        </w:rPr>
      </w:pPr>
      <w:r>
        <w:rPr>
          <w:lang w:val="it-IT"/>
        </w:rPr>
        <w:t>È</w:t>
      </w:r>
      <w:r w:rsidR="00794CFF">
        <w:rPr>
          <w:lang w:val="it-IT"/>
        </w:rPr>
        <w:t xml:space="preserve"> fatto obbligo al</w:t>
      </w:r>
      <w:r w:rsidR="005105C7" w:rsidRPr="00AA7066">
        <w:rPr>
          <w:lang w:val="it-IT"/>
        </w:rPr>
        <w:t xml:space="preserve"> Comune </w:t>
      </w:r>
      <w:r w:rsidR="00794CFF">
        <w:rPr>
          <w:lang w:val="it-IT"/>
        </w:rPr>
        <w:t>ospitante di</w:t>
      </w:r>
      <w:r w:rsidR="005105C7" w:rsidRPr="00AA7066">
        <w:rPr>
          <w:lang w:val="it-IT"/>
        </w:rPr>
        <w:t xml:space="preserve"> attivare</w:t>
      </w:r>
      <w:r w:rsidR="00794CFF">
        <w:rPr>
          <w:lang w:val="it-IT"/>
        </w:rPr>
        <w:t>,</w:t>
      </w:r>
      <w:r w:rsidR="005105C7" w:rsidRPr="00AA7066">
        <w:rPr>
          <w:lang w:val="it-IT"/>
        </w:rPr>
        <w:t xml:space="preserve"> per l’intero periodo della Borsa: </w:t>
      </w:r>
    </w:p>
    <w:p w14:paraId="1637FBE1" w14:textId="77777777" w:rsidR="00AA7066" w:rsidRDefault="005105C7" w:rsidP="00AA7066">
      <w:pPr>
        <w:jc w:val="both"/>
        <w:rPr>
          <w:lang w:val="it-IT"/>
        </w:rPr>
      </w:pPr>
      <w:r w:rsidRPr="00AA7066">
        <w:rPr>
          <w:lang w:val="it-IT"/>
        </w:rPr>
        <w:t>- la copertura assicurativa INAIL;</w:t>
      </w:r>
    </w:p>
    <w:p w14:paraId="39234F24" w14:textId="5754F151" w:rsidR="00015931" w:rsidRPr="00AA7066" w:rsidRDefault="005105C7" w:rsidP="00AA7066">
      <w:pPr>
        <w:jc w:val="both"/>
        <w:rPr>
          <w:lang w:val="it-IT"/>
        </w:rPr>
      </w:pPr>
      <w:r w:rsidRPr="00AA7066">
        <w:rPr>
          <w:lang w:val="it-IT"/>
        </w:rPr>
        <w:t xml:space="preserve">- </w:t>
      </w:r>
      <w:r w:rsidR="00794CFF">
        <w:rPr>
          <w:lang w:val="it-IT"/>
        </w:rPr>
        <w:t>la</w:t>
      </w:r>
      <w:r w:rsidR="00794CFF" w:rsidRPr="00AA7066">
        <w:rPr>
          <w:lang w:val="it-IT"/>
        </w:rPr>
        <w:t xml:space="preserve"> </w:t>
      </w:r>
      <w:r w:rsidRPr="00AA7066">
        <w:rPr>
          <w:lang w:val="it-IT"/>
        </w:rPr>
        <w:t>polizza per la responsabilità civile verso terzi, a favore del Borsista.</w:t>
      </w:r>
    </w:p>
    <w:p w14:paraId="1A9FDA2B" w14:textId="77777777" w:rsidR="00015931" w:rsidRPr="00AA7066" w:rsidRDefault="005105C7" w:rsidP="00AA7066">
      <w:pPr>
        <w:pStyle w:val="Titolo2"/>
        <w:jc w:val="both"/>
        <w:rPr>
          <w:lang w:val="it-IT"/>
        </w:rPr>
      </w:pPr>
      <w:r w:rsidRPr="00AA7066">
        <w:rPr>
          <w:lang w:val="it-IT"/>
        </w:rPr>
        <w:t>Art. 5 – Indennità e Modalità di Erogazione</w:t>
      </w:r>
    </w:p>
    <w:p w14:paraId="01815F0B" w14:textId="7159698A" w:rsidR="00015931" w:rsidRPr="00AA7066" w:rsidRDefault="005105C7" w:rsidP="00AA7066">
      <w:pPr>
        <w:jc w:val="both"/>
        <w:rPr>
          <w:lang w:val="it-IT"/>
        </w:rPr>
      </w:pPr>
      <w:r w:rsidRPr="00011CD9">
        <w:rPr>
          <w:lang w:val="it-IT"/>
        </w:rPr>
        <w:t xml:space="preserve">Il Comune riconosce al Borsista un’indennità forfettaria mensile pari ad € </w:t>
      </w:r>
      <w:r w:rsidR="00765BAB">
        <w:rPr>
          <w:lang w:val="it-IT"/>
        </w:rPr>
        <w:t>______</w:t>
      </w:r>
      <w:r w:rsidRPr="00011CD9">
        <w:rPr>
          <w:lang w:val="it-IT"/>
        </w:rPr>
        <w:t xml:space="preserve"> al raggiungimento del 75% delle ore previste nel mese di riferimento. L’indennità non costituisce rapporto di lavoro subordinato né dà diritto all’accesso ad assunzioni presso l’Ente ospitante. Il pagamento sarà effettuato in ratei mensili posticipati, su IBAN indicato dal Borsista. </w:t>
      </w:r>
      <w:r w:rsidRPr="00AF28E6">
        <w:rPr>
          <w:lang w:val="it-IT"/>
        </w:rPr>
        <w:t>L’indennità verrà liquidata dal Comune solo previa verifica formale della presenza minima del 75%</w:t>
      </w:r>
      <w:r w:rsidR="0033307C" w:rsidRPr="00AF28E6">
        <w:rPr>
          <w:lang w:val="it-IT"/>
        </w:rPr>
        <w:t xml:space="preserve"> delle ore mensili previste</w:t>
      </w:r>
      <w:r w:rsidRPr="00AF28E6">
        <w:rPr>
          <w:lang w:val="it-IT"/>
        </w:rPr>
        <w:t>.</w:t>
      </w:r>
    </w:p>
    <w:p w14:paraId="5B27DE0B" w14:textId="77777777" w:rsidR="00015931" w:rsidRPr="00AA7066" w:rsidRDefault="005105C7" w:rsidP="00AA7066">
      <w:pPr>
        <w:pStyle w:val="Titolo2"/>
        <w:jc w:val="both"/>
        <w:rPr>
          <w:lang w:val="it-IT"/>
        </w:rPr>
      </w:pPr>
      <w:r w:rsidRPr="00AA7066">
        <w:rPr>
          <w:lang w:val="it-IT"/>
        </w:rPr>
        <w:lastRenderedPageBreak/>
        <w:t>Art. 6 – Risoluzione e Rinuncia</w:t>
      </w:r>
    </w:p>
    <w:p w14:paraId="237E3CEB" w14:textId="77777777" w:rsidR="00015931" w:rsidRPr="00AA7066" w:rsidRDefault="005105C7" w:rsidP="00AA7066">
      <w:pPr>
        <w:jc w:val="both"/>
        <w:rPr>
          <w:lang w:val="it-IT"/>
        </w:rPr>
      </w:pPr>
      <w:r w:rsidRPr="00011CD9">
        <w:rPr>
          <w:lang w:val="it-IT"/>
        </w:rPr>
        <w:t>Il Borsista potrà rinunciare alla Borsa con comunicazione scritta almeno 3 giorni prima. Il Comune potrà risolvere la convenzione in caso di comportamenti incompatibili, abbandono ingiustificato, assenze superiori al limite o violazioni delle norme. In caso di cessazione anticipata, il Comune erogherà un rateo mensile proporzionato alle ore effettivamente svolte, compatibilmente con la soglia del 75% per il mese in corso.</w:t>
      </w:r>
    </w:p>
    <w:p w14:paraId="3CF3B80C" w14:textId="393D526C" w:rsidR="00015931" w:rsidRPr="00AA7066" w:rsidRDefault="005105C7" w:rsidP="00AA7066">
      <w:pPr>
        <w:pStyle w:val="Titolo2"/>
        <w:jc w:val="both"/>
        <w:rPr>
          <w:lang w:val="it-IT"/>
        </w:rPr>
      </w:pPr>
      <w:r w:rsidRPr="00AA7066">
        <w:rPr>
          <w:lang w:val="it-IT"/>
        </w:rPr>
        <w:t xml:space="preserve">Art. 7 – </w:t>
      </w:r>
      <w:r w:rsidR="00EB5256">
        <w:rPr>
          <w:lang w:val="it-IT"/>
        </w:rPr>
        <w:t>Trattamento dati</w:t>
      </w:r>
      <w:r w:rsidR="00A74635">
        <w:rPr>
          <w:lang w:val="it-IT"/>
        </w:rPr>
        <w:t xml:space="preserve"> personali</w:t>
      </w:r>
    </w:p>
    <w:p w14:paraId="33F0FE72" w14:textId="415ABC3F" w:rsidR="00A74635" w:rsidRDefault="00A74635" w:rsidP="00AF28E6">
      <w:pPr>
        <w:shd w:val="clear" w:color="auto" w:fill="FFFFFF"/>
        <w:jc w:val="both"/>
        <w:textAlignment w:val="baseline"/>
        <w:rPr>
          <w:lang w:val="it-IT"/>
        </w:rPr>
      </w:pPr>
      <w:r w:rsidRPr="00A74635">
        <w:rPr>
          <w:lang w:val="it-IT"/>
        </w:rPr>
        <w:t xml:space="preserve">Ai sensi del Regolamento UE 2016/679 (GDPR) e del </w:t>
      </w:r>
      <w:r w:rsidR="001015D3" w:rsidRPr="00A74635">
        <w:rPr>
          <w:lang w:val="it-IT"/>
        </w:rPr>
        <w:t>D.lgs.</w:t>
      </w:r>
      <w:r w:rsidRPr="00A74635">
        <w:rPr>
          <w:lang w:val="it-IT"/>
        </w:rPr>
        <w:t xml:space="preserve"> n. 196/2003, come modificato dal </w:t>
      </w:r>
      <w:r w:rsidR="001015D3" w:rsidRPr="00A74635">
        <w:rPr>
          <w:lang w:val="it-IT"/>
        </w:rPr>
        <w:t>D. Lgs</w:t>
      </w:r>
      <w:r w:rsidRPr="00A74635">
        <w:rPr>
          <w:lang w:val="it-IT"/>
        </w:rPr>
        <w:t>. 101/2018, il Comune di ____________________________, in qualità di Titolare del trattamento, informa il/la Borsista che i dati personali raccolti e trattati nell’ambito della presente convenzione saranno utilizzati esclusivamente per finalità connesse e strumentali alla gestione dell’iniziativa “Borsa Lavoro/Work Experience”, nonché per obblighi di legge.</w:t>
      </w:r>
    </w:p>
    <w:p w14:paraId="077A9CF1" w14:textId="77777777" w:rsidR="00A74635" w:rsidRDefault="00A74635" w:rsidP="00AF28E6">
      <w:pPr>
        <w:shd w:val="clear" w:color="auto" w:fill="FFFFFF"/>
        <w:jc w:val="both"/>
        <w:textAlignment w:val="baseline"/>
        <w:rPr>
          <w:lang w:val="it-IT"/>
        </w:rPr>
      </w:pPr>
      <w:r w:rsidRPr="00A74635">
        <w:rPr>
          <w:lang w:val="it-IT"/>
        </w:rPr>
        <w:t>I dati saranno trattati con strumenti informatici e cartacei, nel rispetto dei principi di liceità, correttezza, trasparenza, minimizzazione e sicurezza, e conservati per il tempo strettamente necessario al conseguimento delle finalità indicate.</w:t>
      </w:r>
    </w:p>
    <w:p w14:paraId="4E9BC050" w14:textId="77777777" w:rsidR="00A74635" w:rsidRDefault="00A74635" w:rsidP="00AF28E6">
      <w:pPr>
        <w:shd w:val="clear" w:color="auto" w:fill="FFFFFF"/>
        <w:jc w:val="both"/>
        <w:textAlignment w:val="baseline"/>
        <w:rPr>
          <w:lang w:val="it-IT"/>
        </w:rPr>
      </w:pPr>
      <w:r w:rsidRPr="00A74635">
        <w:rPr>
          <w:lang w:val="it-IT"/>
        </w:rPr>
        <w:t>Il/la Borsista potrà esercitare, in qualsiasi momento, i diritti di cui agli artt. 15-22 del GDPR, tra cui l’accesso, la rettifica, la cancellazione, la limitazione del trattamento e l’opposizione, rivolgendosi al Comune ai contatti indicati nell’informativa allegata.</w:t>
      </w:r>
    </w:p>
    <w:p w14:paraId="0C027587" w14:textId="23D28949" w:rsidR="00A74635" w:rsidRDefault="00A74635" w:rsidP="00AF28E6">
      <w:pPr>
        <w:shd w:val="clear" w:color="auto" w:fill="FFFFFF"/>
        <w:jc w:val="both"/>
        <w:textAlignment w:val="baseline"/>
        <w:rPr>
          <w:lang w:val="it-IT"/>
        </w:rPr>
      </w:pPr>
      <w:r w:rsidRPr="00A74635">
        <w:rPr>
          <w:lang w:val="it-IT"/>
        </w:rPr>
        <w:t xml:space="preserve">Il Comune ha designato un Responsabile della Protezione dei Dati (RPD), contattabile all’indirizzo e-mail: </w:t>
      </w:r>
      <w:r>
        <w:rPr>
          <w:lang w:val="it-IT"/>
        </w:rPr>
        <w:t>____________________________</w:t>
      </w:r>
      <w:r w:rsidRPr="00A74635">
        <w:rPr>
          <w:lang w:val="it-IT"/>
        </w:rPr>
        <w:t>.</w:t>
      </w:r>
    </w:p>
    <w:p w14:paraId="64205D7B" w14:textId="004902F1" w:rsidR="00A74635" w:rsidRPr="00A74635" w:rsidRDefault="00A74635" w:rsidP="00AF28E6">
      <w:pPr>
        <w:shd w:val="clear" w:color="auto" w:fill="FFFFFF"/>
        <w:jc w:val="both"/>
        <w:textAlignment w:val="baseline"/>
        <w:rPr>
          <w:lang w:val="it-IT"/>
        </w:rPr>
      </w:pPr>
      <w:r w:rsidRPr="00A74635">
        <w:rPr>
          <w:lang w:val="it-IT"/>
        </w:rPr>
        <w:t>La sottoscrizione della presente convenzione vale anche quale presa visione dell’informativa resa ai sensi dell’art. 13 del GDPR</w:t>
      </w:r>
    </w:p>
    <w:p w14:paraId="03087DC8" w14:textId="457A8F04" w:rsidR="00EB5256" w:rsidRPr="00AA7066" w:rsidRDefault="00EB5256" w:rsidP="00AF28E6">
      <w:pPr>
        <w:pStyle w:val="Titolo2"/>
        <w:spacing w:before="0" w:after="200"/>
        <w:jc w:val="both"/>
        <w:rPr>
          <w:lang w:val="it-IT"/>
        </w:rPr>
      </w:pPr>
      <w:r>
        <w:rPr>
          <w:lang w:val="it-IT"/>
        </w:rPr>
        <w:t>Art. 8</w:t>
      </w:r>
      <w:r w:rsidRPr="00AA7066">
        <w:rPr>
          <w:lang w:val="it-IT"/>
        </w:rPr>
        <w:t xml:space="preserve"> – Clausole Finali</w:t>
      </w:r>
    </w:p>
    <w:p w14:paraId="77CE09E4" w14:textId="77777777" w:rsidR="00EB5256" w:rsidRPr="00AA7066" w:rsidRDefault="00EB5256" w:rsidP="00AF28E6">
      <w:pPr>
        <w:jc w:val="both"/>
        <w:rPr>
          <w:lang w:val="it-IT"/>
        </w:rPr>
      </w:pPr>
      <w:r w:rsidRPr="00AA7066">
        <w:rPr>
          <w:lang w:val="it-IT"/>
        </w:rPr>
        <w:t xml:space="preserve">Per quanto non espressamente previsto si rinvia all’Avviso pubblico approvato con </w:t>
      </w:r>
      <w:r>
        <w:rPr>
          <w:lang w:val="it-IT"/>
        </w:rPr>
        <w:t>Determina dirigenziale n. _______ del ____________</w:t>
      </w:r>
      <w:r w:rsidRPr="00AA7066">
        <w:rPr>
          <w:lang w:val="it-IT"/>
        </w:rPr>
        <w:t xml:space="preserve"> e alla normativa vigente. Il presente atto è redatto in duplice copia, una per ciascuna delle Parti.</w:t>
      </w:r>
    </w:p>
    <w:p w14:paraId="04927E6B" w14:textId="77777777" w:rsidR="00EB5256" w:rsidRPr="00AA7066" w:rsidRDefault="00EB5256" w:rsidP="00AA7066">
      <w:pPr>
        <w:jc w:val="both"/>
        <w:rPr>
          <w:lang w:val="it-IT"/>
        </w:rPr>
      </w:pPr>
    </w:p>
    <w:p w14:paraId="2C7AF081" w14:textId="0073328A" w:rsidR="00015931" w:rsidRPr="00AA7066" w:rsidRDefault="0003041F" w:rsidP="00AA7066">
      <w:pPr>
        <w:jc w:val="both"/>
        <w:rPr>
          <w:lang w:val="it-IT"/>
        </w:rPr>
      </w:pPr>
      <w:r>
        <w:rPr>
          <w:lang w:val="it-IT"/>
        </w:rPr>
        <w:t>Luogo ______________________</w:t>
      </w:r>
      <w:r w:rsidR="008520C7">
        <w:rPr>
          <w:lang w:val="it-IT"/>
        </w:rPr>
        <w:t xml:space="preserve"> data _________</w:t>
      </w:r>
    </w:p>
    <w:p w14:paraId="7B8E3AA1" w14:textId="2D4D366B" w:rsidR="00015931" w:rsidRPr="00AA7066" w:rsidRDefault="005105C7" w:rsidP="00AA7066">
      <w:pPr>
        <w:jc w:val="both"/>
        <w:rPr>
          <w:lang w:val="it-IT"/>
        </w:rPr>
      </w:pPr>
      <w:r w:rsidRPr="00AA7066">
        <w:rPr>
          <w:lang w:val="it-IT"/>
        </w:rPr>
        <w:br/>
        <w:t>Il Borsista __________________________</w:t>
      </w:r>
      <w:r w:rsidR="0003041F">
        <w:rPr>
          <w:lang w:val="it-IT"/>
        </w:rPr>
        <w:t xml:space="preserve">    </w:t>
      </w:r>
      <w:r w:rsidRPr="00AA7066">
        <w:rPr>
          <w:lang w:val="it-IT"/>
        </w:rPr>
        <w:t>Il Rappresentante del Comune __________________________</w:t>
      </w:r>
    </w:p>
    <w:sectPr w:rsidR="00015931" w:rsidRPr="00AA706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149F4497"/>
    <w:multiLevelType w:val="hybridMultilevel"/>
    <w:tmpl w:val="B8985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907C15"/>
    <w:multiLevelType w:val="multilevel"/>
    <w:tmpl w:val="FABE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95546"/>
    <w:multiLevelType w:val="hybridMultilevel"/>
    <w:tmpl w:val="6E54E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722888"/>
    <w:multiLevelType w:val="hybridMultilevel"/>
    <w:tmpl w:val="57B89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9C1A9A"/>
    <w:multiLevelType w:val="hybridMultilevel"/>
    <w:tmpl w:val="84A8C29E"/>
    <w:lvl w:ilvl="0" w:tplc="5A7A89D8">
      <w:start w:val="20"/>
      <w:numFmt w:val="decimal"/>
      <w:lvlText w:val="%1"/>
      <w:lvlJc w:val="left"/>
      <w:pPr>
        <w:ind w:left="1092" w:hanging="360"/>
      </w:pPr>
      <w:rPr>
        <w:rFonts w:hint="default"/>
      </w:rPr>
    </w:lvl>
    <w:lvl w:ilvl="1" w:tplc="04100019" w:tentative="1">
      <w:start w:val="1"/>
      <w:numFmt w:val="lowerLetter"/>
      <w:lvlText w:val="%2."/>
      <w:lvlJc w:val="left"/>
      <w:pPr>
        <w:ind w:left="1812" w:hanging="360"/>
      </w:pPr>
    </w:lvl>
    <w:lvl w:ilvl="2" w:tplc="0410001B" w:tentative="1">
      <w:start w:val="1"/>
      <w:numFmt w:val="lowerRoman"/>
      <w:lvlText w:val="%3."/>
      <w:lvlJc w:val="right"/>
      <w:pPr>
        <w:ind w:left="2532" w:hanging="180"/>
      </w:pPr>
    </w:lvl>
    <w:lvl w:ilvl="3" w:tplc="0410000F" w:tentative="1">
      <w:start w:val="1"/>
      <w:numFmt w:val="decimal"/>
      <w:lvlText w:val="%4."/>
      <w:lvlJc w:val="left"/>
      <w:pPr>
        <w:ind w:left="3252" w:hanging="360"/>
      </w:pPr>
    </w:lvl>
    <w:lvl w:ilvl="4" w:tplc="04100019" w:tentative="1">
      <w:start w:val="1"/>
      <w:numFmt w:val="lowerLetter"/>
      <w:lvlText w:val="%5."/>
      <w:lvlJc w:val="left"/>
      <w:pPr>
        <w:ind w:left="3972" w:hanging="360"/>
      </w:pPr>
    </w:lvl>
    <w:lvl w:ilvl="5" w:tplc="0410001B" w:tentative="1">
      <w:start w:val="1"/>
      <w:numFmt w:val="lowerRoman"/>
      <w:lvlText w:val="%6."/>
      <w:lvlJc w:val="right"/>
      <w:pPr>
        <w:ind w:left="4692" w:hanging="180"/>
      </w:pPr>
    </w:lvl>
    <w:lvl w:ilvl="6" w:tplc="0410000F" w:tentative="1">
      <w:start w:val="1"/>
      <w:numFmt w:val="decimal"/>
      <w:lvlText w:val="%7."/>
      <w:lvlJc w:val="left"/>
      <w:pPr>
        <w:ind w:left="5412" w:hanging="360"/>
      </w:pPr>
    </w:lvl>
    <w:lvl w:ilvl="7" w:tplc="04100019" w:tentative="1">
      <w:start w:val="1"/>
      <w:numFmt w:val="lowerLetter"/>
      <w:lvlText w:val="%8."/>
      <w:lvlJc w:val="left"/>
      <w:pPr>
        <w:ind w:left="6132" w:hanging="360"/>
      </w:pPr>
    </w:lvl>
    <w:lvl w:ilvl="8" w:tplc="0410001B" w:tentative="1">
      <w:start w:val="1"/>
      <w:numFmt w:val="lowerRoman"/>
      <w:lvlText w:val="%9."/>
      <w:lvlJc w:val="right"/>
      <w:pPr>
        <w:ind w:left="6852" w:hanging="180"/>
      </w:pPr>
    </w:lvl>
  </w:abstractNum>
  <w:abstractNum w:abstractNumId="14" w15:restartNumberingAfterBreak="0">
    <w:nsid w:val="4DA040D8"/>
    <w:multiLevelType w:val="hybridMultilevel"/>
    <w:tmpl w:val="B89EF7E6"/>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5" w15:restartNumberingAfterBreak="0">
    <w:nsid w:val="5F284FC3"/>
    <w:multiLevelType w:val="hybridMultilevel"/>
    <w:tmpl w:val="5B6EFA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EC6B4E"/>
    <w:multiLevelType w:val="hybridMultilevel"/>
    <w:tmpl w:val="B350AD2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8177934"/>
    <w:multiLevelType w:val="hybridMultilevel"/>
    <w:tmpl w:val="22F45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441481"/>
    <w:multiLevelType w:val="hybridMultilevel"/>
    <w:tmpl w:val="00421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7D3270"/>
    <w:multiLevelType w:val="hybridMultilevel"/>
    <w:tmpl w:val="5DC0063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65050806">
    <w:abstractNumId w:val="8"/>
  </w:num>
  <w:num w:numId="2" w16cid:durableId="1331257959">
    <w:abstractNumId w:val="6"/>
  </w:num>
  <w:num w:numId="3" w16cid:durableId="913785740">
    <w:abstractNumId w:val="5"/>
  </w:num>
  <w:num w:numId="4" w16cid:durableId="623317195">
    <w:abstractNumId w:val="4"/>
  </w:num>
  <w:num w:numId="5" w16cid:durableId="1318992689">
    <w:abstractNumId w:val="7"/>
  </w:num>
  <w:num w:numId="6" w16cid:durableId="2082944071">
    <w:abstractNumId w:val="3"/>
  </w:num>
  <w:num w:numId="7" w16cid:durableId="216867895">
    <w:abstractNumId w:val="2"/>
  </w:num>
  <w:num w:numId="8" w16cid:durableId="915867891">
    <w:abstractNumId w:val="1"/>
  </w:num>
  <w:num w:numId="9" w16cid:durableId="1118835499">
    <w:abstractNumId w:val="0"/>
  </w:num>
  <w:num w:numId="10" w16cid:durableId="227420394">
    <w:abstractNumId w:val="11"/>
  </w:num>
  <w:num w:numId="11" w16cid:durableId="610362444">
    <w:abstractNumId w:val="18"/>
  </w:num>
  <w:num w:numId="12" w16cid:durableId="565380676">
    <w:abstractNumId w:val="14"/>
  </w:num>
  <w:num w:numId="13" w16cid:durableId="44110844">
    <w:abstractNumId w:val="16"/>
  </w:num>
  <w:num w:numId="14" w16cid:durableId="2041737599">
    <w:abstractNumId w:val="17"/>
  </w:num>
  <w:num w:numId="15" w16cid:durableId="1103187777">
    <w:abstractNumId w:val="9"/>
  </w:num>
  <w:num w:numId="16" w16cid:durableId="240530306">
    <w:abstractNumId w:val="15"/>
  </w:num>
  <w:num w:numId="17" w16cid:durableId="300765796">
    <w:abstractNumId w:val="12"/>
  </w:num>
  <w:num w:numId="18" w16cid:durableId="1729498621">
    <w:abstractNumId w:val="19"/>
  </w:num>
  <w:num w:numId="19" w16cid:durableId="318578214">
    <w:abstractNumId w:val="10"/>
  </w:num>
  <w:num w:numId="20" w16cid:durableId="343167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6F07"/>
    <w:rsid w:val="00011CD9"/>
    <w:rsid w:val="00015931"/>
    <w:rsid w:val="00015F28"/>
    <w:rsid w:val="0003041F"/>
    <w:rsid w:val="00034616"/>
    <w:rsid w:val="0006063C"/>
    <w:rsid w:val="00074060"/>
    <w:rsid w:val="000C2C1C"/>
    <w:rsid w:val="000E49A8"/>
    <w:rsid w:val="001015D3"/>
    <w:rsid w:val="001077FB"/>
    <w:rsid w:val="0015074B"/>
    <w:rsid w:val="001C7D7B"/>
    <w:rsid w:val="001D3866"/>
    <w:rsid w:val="0022317B"/>
    <w:rsid w:val="002305C8"/>
    <w:rsid w:val="0025736C"/>
    <w:rsid w:val="0029639D"/>
    <w:rsid w:val="002E06BE"/>
    <w:rsid w:val="002E51A2"/>
    <w:rsid w:val="00326F90"/>
    <w:rsid w:val="0033307C"/>
    <w:rsid w:val="003622F0"/>
    <w:rsid w:val="003D4A25"/>
    <w:rsid w:val="00403F65"/>
    <w:rsid w:val="00442383"/>
    <w:rsid w:val="00450A43"/>
    <w:rsid w:val="004723CE"/>
    <w:rsid w:val="004C61C7"/>
    <w:rsid w:val="005105C7"/>
    <w:rsid w:val="0051708F"/>
    <w:rsid w:val="00590A7C"/>
    <w:rsid w:val="005E2E74"/>
    <w:rsid w:val="00607CFD"/>
    <w:rsid w:val="006235D7"/>
    <w:rsid w:val="00626BC6"/>
    <w:rsid w:val="006510BE"/>
    <w:rsid w:val="006818B9"/>
    <w:rsid w:val="006B0EA1"/>
    <w:rsid w:val="006B1C0D"/>
    <w:rsid w:val="006B45D4"/>
    <w:rsid w:val="0072444C"/>
    <w:rsid w:val="00731AE5"/>
    <w:rsid w:val="00765BAB"/>
    <w:rsid w:val="00794CFF"/>
    <w:rsid w:val="007E5436"/>
    <w:rsid w:val="007E6E65"/>
    <w:rsid w:val="007F0B16"/>
    <w:rsid w:val="0082596D"/>
    <w:rsid w:val="008520C7"/>
    <w:rsid w:val="00862CB6"/>
    <w:rsid w:val="00866459"/>
    <w:rsid w:val="00866A86"/>
    <w:rsid w:val="00880F8C"/>
    <w:rsid w:val="008A539F"/>
    <w:rsid w:val="00930A0C"/>
    <w:rsid w:val="00985C8E"/>
    <w:rsid w:val="00A17B12"/>
    <w:rsid w:val="00A74635"/>
    <w:rsid w:val="00A829D9"/>
    <w:rsid w:val="00AA1D8D"/>
    <w:rsid w:val="00AA3EDC"/>
    <w:rsid w:val="00AA7066"/>
    <w:rsid w:val="00AF28E6"/>
    <w:rsid w:val="00B47730"/>
    <w:rsid w:val="00BC304A"/>
    <w:rsid w:val="00CB0664"/>
    <w:rsid w:val="00CD2492"/>
    <w:rsid w:val="00D00C7B"/>
    <w:rsid w:val="00D708F3"/>
    <w:rsid w:val="00E11EDF"/>
    <w:rsid w:val="00E35A99"/>
    <w:rsid w:val="00EB5256"/>
    <w:rsid w:val="00EC6049"/>
    <w:rsid w:val="00ED12CE"/>
    <w:rsid w:val="00F2629B"/>
    <w:rsid w:val="00F563CB"/>
    <w:rsid w:val="00F64680"/>
    <w:rsid w:val="00FB164E"/>
    <w:rsid w:val="00FC693F"/>
    <w:rsid w:val="00FF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9AA37"/>
  <w14:defaultImageDpi w14:val="300"/>
  <w15:docId w15:val="{0D03D6E9-96EA-4577-9870-17E5F7E6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1"/>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itolo11">
    <w:name w:val="Titolo 11"/>
    <w:basedOn w:val="Normale"/>
    <w:uiPriority w:val="1"/>
    <w:qFormat/>
    <w:rsid w:val="00AA7066"/>
    <w:pPr>
      <w:widowControl w:val="0"/>
      <w:autoSpaceDE w:val="0"/>
      <w:autoSpaceDN w:val="0"/>
      <w:spacing w:after="0" w:line="240" w:lineRule="auto"/>
      <w:ind w:left="1534" w:right="1916"/>
      <w:jc w:val="center"/>
      <w:outlineLvl w:val="1"/>
    </w:pPr>
    <w:rPr>
      <w:rFonts w:ascii="Calibri" w:eastAsia="Calibri" w:hAnsi="Calibri" w:cs="Calibri"/>
      <w:b/>
      <w:bCs/>
      <w:sz w:val="29"/>
      <w:szCs w:val="29"/>
      <w:lang w:val="it-IT"/>
    </w:rPr>
  </w:style>
  <w:style w:type="character" w:customStyle="1" w:styleId="normaltextrun">
    <w:name w:val="normaltextrun"/>
    <w:basedOn w:val="Carpredefinitoparagrafo"/>
    <w:rsid w:val="00AA7066"/>
  </w:style>
  <w:style w:type="paragraph" w:styleId="Testofumetto">
    <w:name w:val="Balloon Text"/>
    <w:basedOn w:val="Normale"/>
    <w:link w:val="TestofumettoCarattere"/>
    <w:uiPriority w:val="99"/>
    <w:semiHidden/>
    <w:unhideWhenUsed/>
    <w:rsid w:val="00590A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A7C"/>
    <w:rPr>
      <w:rFonts w:ascii="Segoe UI" w:hAnsi="Segoe UI" w:cs="Segoe UI"/>
      <w:sz w:val="18"/>
      <w:szCs w:val="18"/>
    </w:rPr>
  </w:style>
  <w:style w:type="character" w:styleId="Rimandocommento">
    <w:name w:val="annotation reference"/>
    <w:basedOn w:val="Carpredefinitoparagrafo"/>
    <w:uiPriority w:val="99"/>
    <w:semiHidden/>
    <w:unhideWhenUsed/>
    <w:rsid w:val="001C7D7B"/>
    <w:rPr>
      <w:sz w:val="16"/>
      <w:szCs w:val="16"/>
    </w:rPr>
  </w:style>
  <w:style w:type="paragraph" w:styleId="Testocommento">
    <w:name w:val="annotation text"/>
    <w:basedOn w:val="Normale"/>
    <w:link w:val="TestocommentoCarattere"/>
    <w:uiPriority w:val="99"/>
    <w:semiHidden/>
    <w:unhideWhenUsed/>
    <w:rsid w:val="001C7D7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C7D7B"/>
    <w:rPr>
      <w:sz w:val="20"/>
      <w:szCs w:val="20"/>
    </w:rPr>
  </w:style>
  <w:style w:type="paragraph" w:styleId="Soggettocommento">
    <w:name w:val="annotation subject"/>
    <w:basedOn w:val="Testocommento"/>
    <w:next w:val="Testocommento"/>
    <w:link w:val="SoggettocommentoCarattere"/>
    <w:uiPriority w:val="99"/>
    <w:semiHidden/>
    <w:unhideWhenUsed/>
    <w:rsid w:val="001C7D7B"/>
    <w:rPr>
      <w:b/>
      <w:bCs/>
    </w:rPr>
  </w:style>
  <w:style w:type="character" w:customStyle="1" w:styleId="SoggettocommentoCarattere">
    <w:name w:val="Soggetto commento Carattere"/>
    <w:basedOn w:val="TestocommentoCarattere"/>
    <w:link w:val="Soggettocommento"/>
    <w:uiPriority w:val="99"/>
    <w:semiHidden/>
    <w:rsid w:val="001C7D7B"/>
    <w:rPr>
      <w:b/>
      <w:bCs/>
      <w:sz w:val="20"/>
      <w:szCs w:val="20"/>
    </w:rPr>
  </w:style>
  <w:style w:type="paragraph" w:customStyle="1" w:styleId="Default">
    <w:name w:val="Default"/>
    <w:rsid w:val="007E6E65"/>
    <w:pPr>
      <w:autoSpaceDE w:val="0"/>
      <w:autoSpaceDN w:val="0"/>
      <w:adjustRightInd w:val="0"/>
      <w:spacing w:after="0" w:line="240" w:lineRule="auto"/>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10066">
      <w:bodyDiv w:val="1"/>
      <w:marLeft w:val="0"/>
      <w:marRight w:val="0"/>
      <w:marTop w:val="0"/>
      <w:marBottom w:val="0"/>
      <w:divBdr>
        <w:top w:val="none" w:sz="0" w:space="0" w:color="auto"/>
        <w:left w:val="none" w:sz="0" w:space="0" w:color="auto"/>
        <w:bottom w:val="none" w:sz="0" w:space="0" w:color="auto"/>
        <w:right w:val="none" w:sz="0" w:space="0" w:color="auto"/>
      </w:divBdr>
      <w:divsChild>
        <w:div w:id="2132434226">
          <w:marLeft w:val="0"/>
          <w:marRight w:val="0"/>
          <w:marTop w:val="240"/>
          <w:marBottom w:val="240"/>
          <w:divBdr>
            <w:top w:val="none" w:sz="0" w:space="0" w:color="auto"/>
            <w:left w:val="none" w:sz="0" w:space="0" w:color="auto"/>
            <w:bottom w:val="none" w:sz="0" w:space="0" w:color="auto"/>
            <w:right w:val="none" w:sz="0" w:space="0" w:color="auto"/>
          </w:divBdr>
        </w:div>
        <w:div w:id="2035955886">
          <w:marLeft w:val="0"/>
          <w:marRight w:val="0"/>
          <w:marTop w:val="240"/>
          <w:marBottom w:val="240"/>
          <w:divBdr>
            <w:top w:val="none" w:sz="0" w:space="0" w:color="auto"/>
            <w:left w:val="none" w:sz="0" w:space="0" w:color="auto"/>
            <w:bottom w:val="none" w:sz="0" w:space="0" w:color="auto"/>
            <w:right w:val="none" w:sz="0" w:space="0" w:color="auto"/>
          </w:divBdr>
        </w:div>
        <w:div w:id="308435788">
          <w:marLeft w:val="0"/>
          <w:marRight w:val="0"/>
          <w:marTop w:val="240"/>
          <w:marBottom w:val="240"/>
          <w:divBdr>
            <w:top w:val="none" w:sz="0" w:space="0" w:color="auto"/>
            <w:left w:val="none" w:sz="0" w:space="0" w:color="auto"/>
            <w:bottom w:val="none" w:sz="0" w:space="0" w:color="auto"/>
            <w:right w:val="none" w:sz="0" w:space="0" w:color="auto"/>
          </w:divBdr>
        </w:div>
        <w:div w:id="261648737">
          <w:marLeft w:val="0"/>
          <w:marRight w:val="0"/>
          <w:marTop w:val="240"/>
          <w:marBottom w:val="240"/>
          <w:divBdr>
            <w:top w:val="none" w:sz="0" w:space="0" w:color="auto"/>
            <w:left w:val="none" w:sz="0" w:space="0" w:color="auto"/>
            <w:bottom w:val="none" w:sz="0" w:space="0" w:color="auto"/>
            <w:right w:val="none" w:sz="0" w:space="0" w:color="auto"/>
          </w:divBdr>
        </w:div>
        <w:div w:id="975257291">
          <w:marLeft w:val="0"/>
          <w:marRight w:val="0"/>
          <w:marTop w:val="240"/>
          <w:marBottom w:val="240"/>
          <w:divBdr>
            <w:top w:val="none" w:sz="0" w:space="0" w:color="auto"/>
            <w:left w:val="none" w:sz="0" w:space="0" w:color="auto"/>
            <w:bottom w:val="none" w:sz="0" w:space="0" w:color="auto"/>
            <w:right w:val="none" w:sz="0" w:space="0" w:color="auto"/>
          </w:divBdr>
        </w:div>
        <w:div w:id="380137084">
          <w:marLeft w:val="0"/>
          <w:marRight w:val="0"/>
          <w:marTop w:val="240"/>
          <w:marBottom w:val="240"/>
          <w:divBdr>
            <w:top w:val="none" w:sz="0" w:space="0" w:color="auto"/>
            <w:left w:val="none" w:sz="0" w:space="0" w:color="auto"/>
            <w:bottom w:val="none" w:sz="0" w:space="0" w:color="auto"/>
            <w:right w:val="none" w:sz="0" w:space="0" w:color="auto"/>
          </w:divBdr>
        </w:div>
      </w:divsChild>
    </w:div>
    <w:div w:id="1478065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A6EA-9D01-4221-98D2-E53A20E8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9363</Characters>
  <Application>Microsoft Office Word</Application>
  <DocSecurity>0</DocSecurity>
  <Lines>78</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Comune di Petacciato</cp:lastModifiedBy>
  <cp:revision>2</cp:revision>
  <cp:lastPrinted>2025-06-23T08:07:00Z</cp:lastPrinted>
  <dcterms:created xsi:type="dcterms:W3CDTF">2025-06-30T06:21:00Z</dcterms:created>
  <dcterms:modified xsi:type="dcterms:W3CDTF">2025-06-30T06:21:00Z</dcterms:modified>
  <cp:category/>
</cp:coreProperties>
</file>